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EF56CA" w:rsidRPr="00DA7AB4" w:rsidTr="007611B3">
        <w:trPr>
          <w:trHeight w:val="415"/>
        </w:trPr>
        <w:tc>
          <w:tcPr>
            <w:tcW w:w="1849" w:type="dxa"/>
            <w:vMerge w:val="restart"/>
          </w:tcPr>
          <w:p w:rsidR="00EF56CA" w:rsidRPr="00DA7AB4" w:rsidRDefault="00A336A7" w:rsidP="00DA7A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  </w:t>
            </w:r>
            <w:r w:rsidR="00EF56CA" w:rsidRPr="00DA7AB4">
              <w:rPr>
                <w:rFonts w:ascii="Times New Roman" w:hAnsi="Times New Roman"/>
                <w:noProof/>
                <w:sz w:val="32"/>
                <w:szCs w:val="32"/>
              </w:rPr>
              <w:drawing>
                <wp:inline distT="0" distB="0" distL="0" distR="0" wp14:anchorId="1CAFC1AD" wp14:editId="1DA5B8D5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EF56CA" w:rsidRPr="00DA7AB4" w:rsidRDefault="00EF56CA" w:rsidP="00DA7AB4">
            <w:pPr>
              <w:rPr>
                <w:rFonts w:ascii="Times New Roman" w:hAnsi="Times New Roman"/>
                <w:sz w:val="28"/>
              </w:rPr>
            </w:pPr>
            <w:r w:rsidRPr="00DA7AB4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EF56CA" w:rsidRPr="00DA7AB4" w:rsidTr="007611B3">
        <w:trPr>
          <w:trHeight w:val="688"/>
        </w:trPr>
        <w:tc>
          <w:tcPr>
            <w:tcW w:w="1849" w:type="dxa"/>
            <w:vMerge/>
          </w:tcPr>
          <w:p w:rsidR="00EF56CA" w:rsidRPr="00DA7AB4" w:rsidRDefault="00EF56CA" w:rsidP="00DA7A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EF56CA" w:rsidRPr="00DA7AB4" w:rsidRDefault="00EF56CA" w:rsidP="00DA7AB4">
            <w:pPr>
              <w:jc w:val="center"/>
              <w:rPr>
                <w:rFonts w:ascii="Times New Roman" w:hAnsi="Times New Roman"/>
                <w:sz w:val="28"/>
              </w:rPr>
            </w:pPr>
            <w:r w:rsidRPr="00DA7AB4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EF56CA" w:rsidRPr="00DA7AB4" w:rsidTr="007611B3">
        <w:trPr>
          <w:trHeight w:val="304"/>
        </w:trPr>
        <w:tc>
          <w:tcPr>
            <w:tcW w:w="1849" w:type="dxa"/>
            <w:vMerge/>
          </w:tcPr>
          <w:p w:rsidR="00EF56CA" w:rsidRPr="00DA7AB4" w:rsidRDefault="00EF56CA" w:rsidP="00DA7A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898" w:type="dxa"/>
          </w:tcPr>
          <w:p w:rsidR="00EF56CA" w:rsidRPr="00DA7AB4" w:rsidRDefault="00EF56CA" w:rsidP="00DA7A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DA7AB4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EF56CA" w:rsidRPr="00DA7AB4" w:rsidRDefault="00EF56CA" w:rsidP="00DA7AB4">
      <w:pPr>
        <w:spacing w:after="0"/>
        <w:rPr>
          <w:rFonts w:ascii="Times New Roman" w:hAnsi="Times New Roman"/>
          <w:color w:val="000000"/>
          <w:sz w:val="28"/>
        </w:rPr>
      </w:pPr>
    </w:p>
    <w:p w:rsidR="00EF56CA" w:rsidRPr="00DA7AB4" w:rsidRDefault="00EF56CA" w:rsidP="00DA7AB4">
      <w:pPr>
        <w:spacing w:after="0"/>
        <w:jc w:val="center"/>
        <w:rPr>
          <w:rFonts w:ascii="Times New Roman" w:hAnsi="Times New Roman"/>
          <w:color w:val="000000"/>
        </w:rPr>
      </w:pPr>
      <w:r w:rsidRPr="00DA7AB4">
        <w:rPr>
          <w:rFonts w:ascii="Times New Roman" w:hAnsi="Times New Roman"/>
          <w:color w:val="000000"/>
        </w:rPr>
        <w:t xml:space="preserve"> </w:t>
      </w:r>
    </w:p>
    <w:p w:rsidR="00EF56CA" w:rsidRPr="00075A93" w:rsidRDefault="00EF56CA" w:rsidP="00EF56CA">
      <w:pPr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</w:p>
    <w:p w:rsidR="00EF56CA" w:rsidRPr="00075A93" w:rsidRDefault="00EF56CA" w:rsidP="00EF56CA">
      <w:pPr>
        <w:spacing w:after="0" w:line="240" w:lineRule="auto"/>
        <w:ind w:left="4962"/>
        <w:jc w:val="right"/>
        <w:rPr>
          <w:rFonts w:ascii="Times New Roman" w:hAnsi="Times New Roman"/>
          <w:color w:val="000000"/>
          <w:sz w:val="28"/>
        </w:rPr>
      </w:pPr>
      <w:r w:rsidRPr="00075A93">
        <w:rPr>
          <w:rFonts w:ascii="Times New Roman" w:hAnsi="Times New Roman"/>
          <w:b/>
          <w:color w:val="000000"/>
        </w:rPr>
        <w:t xml:space="preserve"> </w:t>
      </w:r>
    </w:p>
    <w:p w:rsidR="00EF56CA" w:rsidRPr="00075A93" w:rsidRDefault="00EF56CA" w:rsidP="00EF56CA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  <w:r w:rsidRPr="00075A93">
        <w:rPr>
          <w:rFonts w:ascii="Times New Roman" w:hAnsi="Times New Roman"/>
          <w:b/>
          <w:color w:val="000000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EF56CA" w:rsidRPr="00075A93" w:rsidTr="007611B3">
        <w:tc>
          <w:tcPr>
            <w:tcW w:w="10031" w:type="dxa"/>
          </w:tcPr>
          <w:p w:rsidR="00EF56CA" w:rsidRPr="00075A93" w:rsidRDefault="00EF56CA" w:rsidP="00246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954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EF56CA" w:rsidRPr="00075A93" w:rsidTr="007611B3">
        <w:tc>
          <w:tcPr>
            <w:tcW w:w="10031" w:type="dxa"/>
          </w:tcPr>
          <w:p w:rsidR="00EF56CA" w:rsidRPr="00075A93" w:rsidRDefault="00EF56CA" w:rsidP="00246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954" w:hanging="3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EF56CA" w:rsidRPr="00075A93" w:rsidRDefault="00EF56CA" w:rsidP="00246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954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EF56CA" w:rsidRPr="00075A93" w:rsidTr="007611B3">
        <w:tc>
          <w:tcPr>
            <w:tcW w:w="10031" w:type="dxa"/>
          </w:tcPr>
          <w:p w:rsidR="00EF56CA" w:rsidRPr="00075A93" w:rsidRDefault="00AA72D8" w:rsidP="00246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954" w:hanging="3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№ </w:t>
            </w:r>
            <w:r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50</w:t>
            </w:r>
            <w:r w:rsidR="00EF56CA"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-</w:t>
            </w:r>
            <w:r w:rsidR="00EF56CA" w:rsidRPr="00075A9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="00EF56CA"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="00EF56CA" w:rsidRPr="00075A9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18.05.2024</w:t>
            </w:r>
            <w:r w:rsidR="00EF56CA" w:rsidRPr="00075A9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EF56CA" w:rsidRPr="00075A93" w:rsidRDefault="00EF56CA" w:rsidP="00246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954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</w:p>
        </w:tc>
      </w:tr>
    </w:tbl>
    <w:p w:rsidR="00EF56CA" w:rsidRPr="00075A93" w:rsidRDefault="00EF56CA" w:rsidP="00EF56CA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56CA" w:rsidRPr="00DA7AB4" w:rsidRDefault="00EF56CA" w:rsidP="002467C2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DA7AB4">
        <w:rPr>
          <w:rFonts w:ascii="Times New Roman" w:hAnsi="Times New Roman"/>
          <w:color w:val="000000"/>
          <w:sz w:val="28"/>
          <w:szCs w:val="28"/>
        </w:rPr>
        <w:t>ОСНОВНАЯ ОБРАЗОВАТЕЛЬНАЯ ПРОГРАММА</w:t>
      </w:r>
    </w:p>
    <w:p w:rsidR="00EF56CA" w:rsidRPr="00DA7AB4" w:rsidRDefault="00EF56CA" w:rsidP="002467C2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DA7AB4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</w:p>
    <w:p w:rsidR="00DA7AB4" w:rsidRPr="00DA7AB4" w:rsidRDefault="00DA7AB4" w:rsidP="002467C2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A7AB4">
        <w:rPr>
          <w:rFonts w:ascii="Times New Roman" w:hAnsi="Times New Roman"/>
          <w:color w:val="000000"/>
          <w:sz w:val="28"/>
          <w:szCs w:val="28"/>
        </w:rPr>
        <w:t>ДЛЯ СПЕЦИАЛЬНОСТИ</w:t>
      </w:r>
    </w:p>
    <w:p w:rsidR="00EF56CA" w:rsidRPr="00DA7AB4" w:rsidRDefault="00EF56CA" w:rsidP="002467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8"/>
        </w:rPr>
      </w:pPr>
      <w:r w:rsidRPr="00DA7AB4">
        <w:rPr>
          <w:rFonts w:ascii="Times New Roman" w:hAnsi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EF56CA" w:rsidRPr="00DA7AB4" w:rsidRDefault="00EF56CA" w:rsidP="002467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8"/>
          <w:u w:val="single"/>
        </w:rPr>
      </w:pPr>
    </w:p>
    <w:p w:rsidR="00EF56CA" w:rsidRPr="00DA7AB4" w:rsidRDefault="00EF56CA" w:rsidP="002467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7AB4">
        <w:rPr>
          <w:rFonts w:ascii="Times New Roman" w:hAnsi="Times New Roman"/>
          <w:sz w:val="28"/>
          <w:szCs w:val="28"/>
        </w:rPr>
        <w:t>РАБОЧАЯ ПРОГРАММА УЧЕБНОЙ ДИСЦИПЛИНЫ</w:t>
      </w:r>
    </w:p>
    <w:p w:rsidR="00EF56CA" w:rsidRPr="00DA7AB4" w:rsidRDefault="00EF56CA" w:rsidP="002467C2">
      <w:pPr>
        <w:suppressAutoHyphens/>
        <w:spacing w:after="0" w:line="360" w:lineRule="auto"/>
        <w:ind w:left="720"/>
        <w:jc w:val="center"/>
        <w:rPr>
          <w:rFonts w:ascii="Times New Roman" w:hAnsi="Times New Roman"/>
          <w:sz w:val="28"/>
          <w:szCs w:val="28"/>
        </w:rPr>
      </w:pPr>
      <w:r w:rsidRPr="00DA7AB4">
        <w:rPr>
          <w:rFonts w:ascii="Times New Roman" w:hAnsi="Times New Roman"/>
          <w:sz w:val="28"/>
          <w:szCs w:val="28"/>
        </w:rPr>
        <w:t>ОП.06</w:t>
      </w:r>
      <w:r w:rsidR="002467C2">
        <w:rPr>
          <w:rFonts w:ascii="Times New Roman" w:hAnsi="Times New Roman"/>
          <w:sz w:val="28"/>
          <w:szCs w:val="28"/>
        </w:rPr>
        <w:t>.</w:t>
      </w:r>
      <w:r w:rsidRPr="00DA7AB4">
        <w:rPr>
          <w:rFonts w:ascii="Times New Roman" w:hAnsi="Times New Roman"/>
          <w:sz w:val="28"/>
          <w:szCs w:val="28"/>
        </w:rPr>
        <w:t xml:space="preserve"> ПРОЕКТНАЯ И ИССЛЕДОВАТЕЛЬСКАЯ ДЕЯТЕЛЬ</w:t>
      </w:r>
      <w:r w:rsidR="002467C2">
        <w:rPr>
          <w:rFonts w:ascii="Times New Roman" w:hAnsi="Times New Roman"/>
          <w:sz w:val="28"/>
          <w:szCs w:val="28"/>
        </w:rPr>
        <w:t xml:space="preserve">НОСТЬ </w:t>
      </w:r>
      <w:r w:rsidR="002467C2">
        <w:rPr>
          <w:rFonts w:ascii="Times New Roman" w:hAnsi="Times New Roman"/>
          <w:sz w:val="28"/>
          <w:szCs w:val="28"/>
        </w:rPr>
        <w:br/>
        <w:t>В ПРОФЕССИОНАЛЬНОЙ СФЕРЕ.</w:t>
      </w:r>
    </w:p>
    <w:p w:rsidR="00EF56CA" w:rsidRPr="00EF56CA" w:rsidRDefault="00EF56CA" w:rsidP="00246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56CA" w:rsidRPr="00EF56CA" w:rsidRDefault="00EF56CA" w:rsidP="00246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8D56DD" w:rsidRDefault="00AA72D8" w:rsidP="00DA7A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Грозный- 2024</w:t>
      </w:r>
      <w:r w:rsidR="00EF56CA" w:rsidRPr="008D56DD">
        <w:rPr>
          <w:rFonts w:ascii="Times New Roman" w:hAnsi="Times New Roman"/>
          <w:sz w:val="28"/>
          <w:szCs w:val="28"/>
        </w:rPr>
        <w:t xml:space="preserve"> г.</w:t>
      </w: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F56CA" w:rsidRPr="00DA7AB4" w:rsidRDefault="00EF56CA" w:rsidP="00EF56CA">
      <w:pPr>
        <w:spacing w:after="0" w:line="240" w:lineRule="auto"/>
        <w:rPr>
          <w:rFonts w:ascii="Times New Roman" w:hAnsi="Times New Roman"/>
          <w:sz w:val="18"/>
          <w:szCs w:val="20"/>
        </w:rPr>
      </w:pPr>
    </w:p>
    <w:p w:rsidR="00EF56CA" w:rsidRPr="00DA7AB4" w:rsidRDefault="00EF56CA" w:rsidP="00EF56CA">
      <w:pPr>
        <w:spacing w:after="0" w:line="240" w:lineRule="auto"/>
        <w:rPr>
          <w:rFonts w:ascii="Times New Roman" w:hAnsi="Times New Roman"/>
          <w:sz w:val="18"/>
          <w:szCs w:val="20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EF56CA" w:rsidRPr="00DA7AB4" w:rsidTr="007611B3">
        <w:trPr>
          <w:trHeight w:val="4820"/>
        </w:trPr>
        <w:tc>
          <w:tcPr>
            <w:tcW w:w="5103" w:type="dxa"/>
          </w:tcPr>
          <w:p w:rsidR="00EF56CA" w:rsidRPr="00DA7AB4" w:rsidRDefault="00EF56CA" w:rsidP="008D56DD">
            <w:pPr>
              <w:autoSpaceDE w:val="0"/>
              <w:autoSpaceDN w:val="0"/>
              <w:adjustRightInd w:val="0"/>
              <w:spacing w:after="0"/>
              <w:ind w:left="451" w:right="-98"/>
              <w:rPr>
                <w:rFonts w:ascii="Times New Roman" w:hAnsi="Times New Roman"/>
                <w:sz w:val="24"/>
                <w:szCs w:val="24"/>
              </w:rPr>
            </w:pPr>
            <w:r w:rsidRPr="00DA7A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EF56CA" w:rsidRPr="00DA7AB4" w:rsidRDefault="00EF56CA" w:rsidP="008D56DD">
            <w:pPr>
              <w:autoSpaceDE w:val="0"/>
              <w:autoSpaceDN w:val="0"/>
              <w:adjustRightInd w:val="0"/>
              <w:spacing w:after="0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DA7AB4">
              <w:rPr>
                <w:rFonts w:ascii="Times New Roman" w:hAnsi="Times New Roman"/>
                <w:sz w:val="24"/>
                <w:szCs w:val="24"/>
              </w:rPr>
              <w:t>ПЦК</w:t>
            </w:r>
            <w:r w:rsidR="008D56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4A8F">
              <w:rPr>
                <w:rFonts w:ascii="Times New Roman" w:hAnsi="Times New Roman"/>
                <w:sz w:val="24"/>
                <w:szCs w:val="24"/>
              </w:rPr>
              <w:t>«Общепрофессиональные</w:t>
            </w:r>
            <w:r w:rsidRPr="00DA7AB4">
              <w:rPr>
                <w:rFonts w:ascii="Times New Roman" w:hAnsi="Times New Roman"/>
                <w:sz w:val="24"/>
                <w:szCs w:val="24"/>
              </w:rPr>
              <w:t xml:space="preserve"> дисциплин</w:t>
            </w:r>
            <w:r w:rsidR="000A4A8F">
              <w:rPr>
                <w:rFonts w:ascii="Times New Roman" w:hAnsi="Times New Roman"/>
                <w:sz w:val="24"/>
                <w:szCs w:val="24"/>
              </w:rPr>
              <w:t>ы</w:t>
            </w:r>
            <w:bookmarkStart w:id="0" w:name="_GoBack"/>
            <w:bookmarkEnd w:id="0"/>
            <w:r w:rsidRPr="00DA7AB4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EF56CA" w:rsidRPr="00DA7AB4" w:rsidRDefault="00AA72D8" w:rsidP="008D56DD">
            <w:pPr>
              <w:autoSpaceDE w:val="0"/>
              <w:autoSpaceDN w:val="0"/>
              <w:adjustRightInd w:val="0"/>
              <w:spacing w:after="0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9 от 25.04.2024</w:t>
            </w:r>
            <w:r w:rsidR="008D56DD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EF56CA" w:rsidRPr="00DA7AB4" w:rsidRDefault="00EF56CA" w:rsidP="008D56DD">
            <w:pPr>
              <w:autoSpaceDE w:val="0"/>
              <w:autoSpaceDN w:val="0"/>
              <w:adjustRightInd w:val="0"/>
              <w:spacing w:after="0"/>
              <w:ind w:left="451" w:right="-98"/>
              <w:rPr>
                <w:rFonts w:ascii="Times New Roman" w:hAnsi="Times New Roman"/>
                <w:sz w:val="24"/>
                <w:szCs w:val="24"/>
              </w:rPr>
            </w:pPr>
            <w:r w:rsidRPr="00DA7AB4">
              <w:rPr>
                <w:rFonts w:ascii="Times New Roman" w:hAnsi="Times New Roman"/>
                <w:sz w:val="24"/>
                <w:szCs w:val="24"/>
              </w:rPr>
              <w:t xml:space="preserve">Председатель </w:t>
            </w:r>
            <w:r w:rsidR="008D56DD" w:rsidRPr="00DA7AB4">
              <w:rPr>
                <w:rFonts w:ascii="Times New Roman" w:hAnsi="Times New Roman"/>
                <w:sz w:val="24"/>
                <w:szCs w:val="24"/>
              </w:rPr>
              <w:t>ПЦК</w:t>
            </w:r>
            <w:r w:rsidR="008D56DD">
              <w:rPr>
                <w:rFonts w:ascii="Times New Roman" w:hAnsi="Times New Roman"/>
                <w:sz w:val="24"/>
                <w:szCs w:val="24"/>
              </w:rPr>
              <w:t xml:space="preserve"> М.А.</w:t>
            </w:r>
            <w:r w:rsidRPr="00DA7A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AB4">
              <w:rPr>
                <w:rFonts w:ascii="Times New Roman" w:hAnsi="Times New Roman"/>
                <w:sz w:val="24"/>
                <w:szCs w:val="24"/>
              </w:rPr>
              <w:t>Эдилсултанова</w:t>
            </w:r>
            <w:proofErr w:type="spellEnd"/>
          </w:p>
          <w:p w:rsidR="00EF56CA" w:rsidRPr="00DA7AB4" w:rsidRDefault="00EF56CA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129" w:type="dxa"/>
          </w:tcPr>
          <w:p w:rsidR="00EF56CA" w:rsidRPr="00DA7AB4" w:rsidRDefault="00EF56CA" w:rsidP="007611B3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</w:pPr>
            <w:r w:rsidRPr="00DA7A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Рабочая программа профессионального модуля разработана на основе </w:t>
            </w:r>
            <w:r w:rsidRPr="00DA7AB4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="008D56DD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1</w:t>
            </w:r>
            <w:r w:rsidRPr="00DA7AB4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7 </w:t>
            </w:r>
            <w:r w:rsidR="008D56DD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августа 2022 г. № 742</w:t>
            </w:r>
            <w:r w:rsidRPr="00DA7AB4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 </w:t>
            </w:r>
            <w:r w:rsidR="008D56DD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 </w:t>
            </w:r>
          </w:p>
          <w:p w:rsidR="00EF56CA" w:rsidRPr="00DA7AB4" w:rsidRDefault="00EF56CA" w:rsidP="007611B3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6CA" w:rsidRPr="00DA7AB4" w:rsidRDefault="00EF56CA" w:rsidP="007611B3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6CA" w:rsidRPr="00DA7AB4" w:rsidRDefault="00EF56CA" w:rsidP="007611B3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DA7AB4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EF56CA" w:rsidRPr="00DA7AB4" w:rsidRDefault="00EF56CA" w:rsidP="007611B3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DA7AB4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EF56CA" w:rsidRPr="00DA7AB4" w:rsidRDefault="00EF56CA" w:rsidP="007611B3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DA7AB4">
              <w:rPr>
                <w:rFonts w:ascii="Times New Roman" w:hAnsi="Times New Roman"/>
                <w:sz w:val="24"/>
                <w:szCs w:val="24"/>
              </w:rPr>
              <w:t>Я.М. Басаев</w:t>
            </w:r>
          </w:p>
          <w:p w:rsidR="00EF56CA" w:rsidRPr="00DA7AB4" w:rsidRDefault="00AA72D8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25.04.2024</w:t>
            </w:r>
            <w:r w:rsidR="008D56DD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EF56CA" w:rsidRPr="00DA7AB4" w:rsidRDefault="00EF56CA" w:rsidP="00EF56CA">
      <w:pPr>
        <w:rPr>
          <w:rFonts w:ascii="Times New Roman" w:eastAsia="Calibri" w:hAnsi="Times New Roman"/>
          <w:sz w:val="24"/>
          <w:szCs w:val="28"/>
        </w:rPr>
      </w:pPr>
    </w:p>
    <w:p w:rsidR="00DA7AB4" w:rsidRDefault="00EF56CA" w:rsidP="00DA7AB4">
      <w:pPr>
        <w:ind w:left="-426"/>
        <w:rPr>
          <w:rFonts w:ascii="Times New Roman" w:eastAsia="Calibri" w:hAnsi="Times New Roman"/>
          <w:bCs/>
          <w:spacing w:val="-3"/>
          <w:sz w:val="24"/>
          <w:szCs w:val="28"/>
        </w:rPr>
      </w:pPr>
      <w:r w:rsidRPr="00DA7AB4">
        <w:rPr>
          <w:rFonts w:ascii="Times New Roman" w:eastAsia="Calibri" w:hAnsi="Times New Roman"/>
          <w:bCs/>
          <w:sz w:val="24"/>
          <w:szCs w:val="28"/>
        </w:rPr>
        <w:t xml:space="preserve">Рабочая программа </w:t>
      </w:r>
      <w:r w:rsidRPr="00DA7AB4">
        <w:rPr>
          <w:rFonts w:ascii="Times New Roman" w:eastAsia="Calibri" w:hAnsi="Times New Roman"/>
          <w:bCs/>
          <w:spacing w:val="-3"/>
          <w:sz w:val="24"/>
          <w:szCs w:val="28"/>
        </w:rPr>
        <w:t xml:space="preserve">учебной дисциплины </w:t>
      </w:r>
      <w:r w:rsidR="0016005B" w:rsidRPr="00DA7AB4">
        <w:rPr>
          <w:rFonts w:ascii="Times New Roman" w:eastAsia="Calibri" w:hAnsi="Times New Roman"/>
          <w:bCs/>
          <w:spacing w:val="-3"/>
          <w:sz w:val="24"/>
          <w:szCs w:val="28"/>
        </w:rPr>
        <w:t>ОП.06</w:t>
      </w:r>
      <w:r w:rsidR="008D56DD">
        <w:rPr>
          <w:rFonts w:ascii="Times New Roman" w:eastAsia="Calibri" w:hAnsi="Times New Roman"/>
          <w:bCs/>
          <w:spacing w:val="-3"/>
          <w:sz w:val="24"/>
          <w:szCs w:val="28"/>
        </w:rPr>
        <w:t>.</w:t>
      </w:r>
      <w:r w:rsidR="0016005B" w:rsidRPr="00DA7AB4">
        <w:rPr>
          <w:rFonts w:ascii="Times New Roman" w:eastAsia="Calibri" w:hAnsi="Times New Roman"/>
          <w:bCs/>
          <w:spacing w:val="-3"/>
          <w:sz w:val="24"/>
          <w:szCs w:val="28"/>
        </w:rPr>
        <w:t xml:space="preserve"> Проектная и   исследовательская деятел</w:t>
      </w:r>
      <w:r w:rsidR="008D56DD">
        <w:rPr>
          <w:rFonts w:ascii="Times New Roman" w:eastAsia="Calibri" w:hAnsi="Times New Roman"/>
          <w:bCs/>
          <w:spacing w:val="-3"/>
          <w:sz w:val="24"/>
          <w:szCs w:val="28"/>
        </w:rPr>
        <w:t>ьность в профессиональной сфере</w:t>
      </w:r>
      <w:r w:rsidR="00DA7AB4" w:rsidRPr="00DA7AB4">
        <w:rPr>
          <w:rFonts w:ascii="Times New Roman" w:hAnsi="Times New Roman"/>
          <w:sz w:val="24"/>
          <w:szCs w:val="24"/>
        </w:rPr>
        <w:t xml:space="preserve"> </w:t>
      </w:r>
      <w:r w:rsidR="00DA7AB4" w:rsidRPr="009C0D90">
        <w:rPr>
          <w:rFonts w:ascii="Times New Roman" w:hAnsi="Times New Roman"/>
          <w:sz w:val="24"/>
          <w:szCs w:val="24"/>
        </w:rPr>
        <w:t>разработана на основе требований федерального государственного образовательного стандарта среднего профессионального образования</w:t>
      </w:r>
      <w:r w:rsidR="00DA7AB4">
        <w:rPr>
          <w:rFonts w:ascii="Times New Roman" w:eastAsia="Calibri" w:hAnsi="Times New Roman"/>
          <w:bCs/>
          <w:spacing w:val="-3"/>
          <w:sz w:val="24"/>
          <w:szCs w:val="28"/>
        </w:rPr>
        <w:t xml:space="preserve"> </w:t>
      </w:r>
      <w:r w:rsidRPr="00DA7AB4">
        <w:rPr>
          <w:rFonts w:ascii="Times New Roman" w:eastAsia="Calibri" w:hAnsi="Times New Roman"/>
          <w:sz w:val="24"/>
          <w:szCs w:val="28"/>
        </w:rPr>
        <w:t xml:space="preserve">для специальности </w:t>
      </w:r>
      <w:r w:rsidR="004E65DD" w:rsidRPr="00DA7AB4">
        <w:rPr>
          <w:rFonts w:ascii="Times New Roman" w:hAnsi="Times New Roman"/>
          <w:bCs/>
          <w:spacing w:val="-2"/>
          <w:sz w:val="24"/>
          <w:szCs w:val="28"/>
        </w:rPr>
        <w:t>44.02.02 Преподавание в начальных классах</w:t>
      </w:r>
    </w:p>
    <w:p w:rsidR="00EF56CA" w:rsidRPr="00DA7AB4" w:rsidRDefault="00EF56CA" w:rsidP="00DA7AB4">
      <w:pPr>
        <w:ind w:left="-426"/>
        <w:rPr>
          <w:rFonts w:ascii="Times New Roman" w:eastAsia="Calibri" w:hAnsi="Times New Roman"/>
          <w:bCs/>
          <w:spacing w:val="-3"/>
          <w:sz w:val="24"/>
          <w:szCs w:val="28"/>
        </w:rPr>
      </w:pPr>
      <w:r w:rsidRPr="00DA7AB4">
        <w:rPr>
          <w:rFonts w:ascii="Times New Roman" w:hAnsi="Times New Roman"/>
          <w:sz w:val="24"/>
          <w:szCs w:val="28"/>
        </w:rPr>
        <w:t>Организация-разработчик</w:t>
      </w:r>
      <w:r w:rsidRPr="00DA7AB4">
        <w:rPr>
          <w:rFonts w:ascii="Times New Roman" w:hAnsi="Times New Roman"/>
          <w:b/>
          <w:sz w:val="24"/>
          <w:szCs w:val="28"/>
        </w:rPr>
        <w:t>:</w:t>
      </w:r>
      <w:r w:rsidRPr="00DA7AB4">
        <w:rPr>
          <w:rFonts w:ascii="Times New Roman" w:hAnsi="Times New Roman"/>
          <w:sz w:val="24"/>
          <w:szCs w:val="28"/>
        </w:rPr>
        <w:t xml:space="preserve"> ГБПОУ </w:t>
      </w:r>
      <w:r w:rsidRPr="00DA7AB4">
        <w:rPr>
          <w:rFonts w:ascii="Times New Roman" w:eastAsia="Calibri" w:hAnsi="Times New Roman"/>
          <w:sz w:val="24"/>
          <w:szCs w:val="28"/>
        </w:rPr>
        <w:t>«Чеченский государственный педагогический колледж»</w:t>
      </w:r>
      <w:r w:rsidRPr="00DA7AB4">
        <w:rPr>
          <w:rFonts w:ascii="Times New Roman" w:eastAsia="Calibri" w:hAnsi="Times New Roman"/>
          <w:sz w:val="24"/>
          <w:szCs w:val="28"/>
          <w:u w:val="single" w:color="000000"/>
        </w:rPr>
        <w:t xml:space="preserve"> </w:t>
      </w:r>
      <w:r w:rsidRPr="00DA7AB4">
        <w:rPr>
          <w:rFonts w:ascii="Times New Roman" w:eastAsia="Calibri" w:hAnsi="Times New Roman"/>
          <w:sz w:val="24"/>
          <w:szCs w:val="28"/>
        </w:rPr>
        <w:t xml:space="preserve"> </w:t>
      </w:r>
    </w:p>
    <w:p w:rsidR="00EF56CA" w:rsidRPr="00DA7AB4" w:rsidRDefault="00EF56CA" w:rsidP="00EF56CA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</w:rPr>
      </w:pPr>
    </w:p>
    <w:p w:rsidR="00EF56CA" w:rsidRPr="00DA7AB4" w:rsidRDefault="00EF56CA" w:rsidP="00EF56CA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EF56CA" w:rsidRPr="00DA7AB4" w:rsidTr="007611B3">
        <w:trPr>
          <w:trHeight w:val="740"/>
        </w:trPr>
        <w:tc>
          <w:tcPr>
            <w:tcW w:w="1701" w:type="dxa"/>
          </w:tcPr>
          <w:p w:rsidR="00EF56CA" w:rsidRPr="00DA7AB4" w:rsidRDefault="00EF56CA" w:rsidP="007611B3">
            <w:pPr>
              <w:spacing w:after="43" w:line="240" w:lineRule="auto"/>
              <w:ind w:left="-1137" w:firstLine="1137"/>
              <w:rPr>
                <w:rFonts w:ascii="Times New Roman" w:hAnsi="Times New Roman"/>
                <w:sz w:val="24"/>
                <w:szCs w:val="20"/>
              </w:rPr>
            </w:pPr>
            <w:r w:rsidRPr="00DA7AB4">
              <w:rPr>
                <w:rFonts w:ascii="Times New Roman" w:hAnsi="Times New Roman"/>
                <w:sz w:val="24"/>
                <w:szCs w:val="20"/>
              </w:rPr>
              <w:t>Разработчик:</w:t>
            </w:r>
          </w:p>
        </w:tc>
        <w:tc>
          <w:tcPr>
            <w:tcW w:w="7471" w:type="dxa"/>
          </w:tcPr>
          <w:p w:rsidR="00EF56CA" w:rsidRPr="00DA7AB4" w:rsidRDefault="008D56DD" w:rsidP="008D5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DA7AB4">
              <w:rPr>
                <w:rFonts w:ascii="Times New Roman" w:hAnsi="Times New Roman"/>
                <w:sz w:val="24"/>
                <w:szCs w:val="20"/>
              </w:rPr>
              <w:t>Преподаватель</w:t>
            </w:r>
            <w:r w:rsidRPr="00DA7AB4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>«</w:t>
            </w:r>
            <w:r w:rsidR="00EF56CA" w:rsidRPr="00DA7AB4">
              <w:rPr>
                <w:rFonts w:ascii="Times New Roman" w:hAnsi="Times New Roman"/>
                <w:sz w:val="24"/>
                <w:szCs w:val="20"/>
              </w:rPr>
              <w:t xml:space="preserve">ЧГПК» </w:t>
            </w:r>
            <w:proofErr w:type="spellStart"/>
            <w:r>
              <w:rPr>
                <w:rFonts w:ascii="Times New Roman" w:hAnsi="Times New Roman"/>
                <w:sz w:val="24"/>
                <w:szCs w:val="20"/>
              </w:rPr>
              <w:t>Хурдаева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С.Р.</w:t>
            </w:r>
            <w:r w:rsidRPr="00DA7AB4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</w:t>
            </w:r>
          </w:p>
        </w:tc>
      </w:tr>
    </w:tbl>
    <w:p w:rsidR="00EF56CA" w:rsidRDefault="00EF56CA" w:rsidP="00EF56C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21157838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2A5B3E" w:rsidRDefault="00D76D2E" w:rsidP="001521D9">
          <w:pPr>
            <w:pStyle w:val="a6"/>
            <w:spacing w:line="360" w:lineRule="auto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8"/>
            </w:rPr>
          </w:pPr>
          <w:r w:rsidRPr="00D76D2E">
            <w:rPr>
              <w:rFonts w:ascii="Times New Roman" w:hAnsi="Times New Roman" w:cs="Times New Roman"/>
              <w:b/>
              <w:color w:val="auto"/>
              <w:sz w:val="24"/>
              <w:szCs w:val="28"/>
            </w:rPr>
            <w:t>СОДЕРЖАНИЕ</w:t>
          </w:r>
        </w:p>
        <w:p w:rsidR="001521D9" w:rsidRPr="001521D9" w:rsidRDefault="001521D9" w:rsidP="001521D9">
          <w:pPr>
            <w:spacing w:line="360" w:lineRule="auto"/>
          </w:pPr>
        </w:p>
        <w:p w:rsidR="00D76D2E" w:rsidRPr="00D76D2E" w:rsidRDefault="002A5B3E" w:rsidP="001521D9">
          <w:pPr>
            <w:pStyle w:val="11"/>
            <w:tabs>
              <w:tab w:val="left" w:pos="440"/>
              <w:tab w:val="right" w:leader="dot" w:pos="9345"/>
            </w:tabs>
            <w:spacing w:line="360" w:lineRule="auto"/>
            <w:rPr>
              <w:rFonts w:ascii="Times New Roman" w:eastAsiaTheme="minorEastAsia" w:hAnsi="Times New Roman"/>
              <w:b/>
              <w:noProof/>
              <w:sz w:val="24"/>
              <w:szCs w:val="28"/>
            </w:rPr>
          </w:pPr>
          <w:r w:rsidRPr="00D76D2E">
            <w:rPr>
              <w:rFonts w:ascii="Times New Roman" w:hAnsi="Times New Roman"/>
              <w:b/>
              <w:sz w:val="24"/>
              <w:szCs w:val="28"/>
            </w:rPr>
            <w:fldChar w:fldCharType="begin"/>
          </w:r>
          <w:r w:rsidRPr="00D76D2E">
            <w:rPr>
              <w:rFonts w:ascii="Times New Roman" w:hAnsi="Times New Roman"/>
              <w:b/>
              <w:sz w:val="24"/>
              <w:szCs w:val="28"/>
            </w:rPr>
            <w:instrText xml:space="preserve"> TOC \o "1-3" \h \z \u </w:instrText>
          </w:r>
          <w:r w:rsidRPr="00D76D2E">
            <w:rPr>
              <w:rFonts w:ascii="Times New Roman" w:hAnsi="Times New Roman"/>
              <w:b/>
              <w:sz w:val="24"/>
              <w:szCs w:val="28"/>
            </w:rPr>
            <w:fldChar w:fldCharType="separate"/>
          </w:r>
          <w:hyperlink w:anchor="_Toc158127282" w:history="1">
            <w:r w:rsidR="00D76D2E" w:rsidRPr="00D76D2E">
              <w:rPr>
                <w:rStyle w:val="a7"/>
                <w:rFonts w:ascii="Times New Roman" w:hAnsi="Times New Roman"/>
                <w:b/>
                <w:noProof/>
                <w:color w:val="auto"/>
                <w:sz w:val="24"/>
                <w:szCs w:val="28"/>
              </w:rPr>
              <w:t>1.</w:t>
            </w:r>
            <w:r w:rsidR="00D76D2E" w:rsidRPr="00D76D2E">
              <w:rPr>
                <w:rFonts w:ascii="Times New Roman" w:eastAsiaTheme="minorEastAsia" w:hAnsi="Times New Roman"/>
                <w:b/>
                <w:noProof/>
                <w:sz w:val="24"/>
                <w:szCs w:val="28"/>
              </w:rPr>
              <w:tab/>
            </w:r>
            <w:r w:rsidR="00D76D2E" w:rsidRPr="00D76D2E">
              <w:rPr>
                <w:rStyle w:val="a7"/>
                <w:rFonts w:ascii="Times New Roman" w:hAnsi="Times New Roman"/>
                <w:b/>
                <w:noProof/>
                <w:color w:val="auto"/>
                <w:sz w:val="24"/>
                <w:szCs w:val="28"/>
              </w:rPr>
              <w:t>ОБЩАЯ ХАРАКТЕРИСТИКА РАБОЧЕЙ ПРОГРАММЫ УЧЕБНОЙ ДИСЦИПЛИНЫ</w: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tab/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begin"/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instrText xml:space="preserve"> PAGEREF _Toc158127282 \h </w:instrTex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separate"/>
            </w:r>
            <w:r w:rsidR="00CC56E1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t>4</w: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end"/>
            </w:r>
          </w:hyperlink>
        </w:p>
        <w:p w:rsidR="00D76D2E" w:rsidRPr="00D76D2E" w:rsidRDefault="00E809D9" w:rsidP="001521D9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/>
              <w:b/>
              <w:noProof/>
              <w:sz w:val="24"/>
              <w:szCs w:val="28"/>
            </w:rPr>
          </w:pPr>
          <w:hyperlink w:anchor="_Toc158127283" w:history="1">
            <w:r w:rsidR="00D76D2E" w:rsidRPr="00D76D2E">
              <w:rPr>
                <w:rStyle w:val="a7"/>
                <w:rFonts w:ascii="Times New Roman" w:hAnsi="Times New Roman"/>
                <w:b/>
                <w:noProof/>
                <w:color w:val="auto"/>
                <w:sz w:val="24"/>
                <w:szCs w:val="28"/>
              </w:rPr>
              <w:t>2. СТРУКТУРА И СОДЕРЖАНИЕ УЧЕБНОЙ ДИСЦИПЛИНЫ</w: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tab/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begin"/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instrText xml:space="preserve"> PAGEREF _Toc158127283 \h </w:instrTex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separate"/>
            </w:r>
            <w:r w:rsidR="00CC56E1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t>5</w: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end"/>
            </w:r>
          </w:hyperlink>
        </w:p>
        <w:p w:rsidR="00D76D2E" w:rsidRPr="00D76D2E" w:rsidRDefault="00E809D9" w:rsidP="001521D9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/>
              <w:b/>
              <w:noProof/>
              <w:sz w:val="24"/>
              <w:szCs w:val="28"/>
            </w:rPr>
          </w:pPr>
          <w:hyperlink w:anchor="_Toc158127284" w:history="1">
            <w:r w:rsidR="00D76D2E" w:rsidRPr="00D76D2E">
              <w:rPr>
                <w:rStyle w:val="a7"/>
                <w:rFonts w:ascii="Times New Roman" w:hAnsi="Times New Roman"/>
                <w:b/>
                <w:noProof/>
                <w:color w:val="auto"/>
                <w:sz w:val="24"/>
                <w:szCs w:val="28"/>
              </w:rPr>
              <w:t>3. УСЛОВИЯ РЕАЛИЗАЦИИ УЧЕБНОЙ ДИСЦИПЛИНЫ</w: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tab/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begin"/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instrText xml:space="preserve"> PAGEREF _Toc158127284 \h </w:instrTex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separate"/>
            </w:r>
            <w:r w:rsidR="00CC56E1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t>10</w: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end"/>
            </w:r>
          </w:hyperlink>
        </w:p>
        <w:p w:rsidR="00D76D2E" w:rsidRPr="00D76D2E" w:rsidRDefault="00E809D9" w:rsidP="001521D9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/>
              <w:b/>
              <w:noProof/>
              <w:sz w:val="24"/>
              <w:szCs w:val="28"/>
            </w:rPr>
          </w:pPr>
          <w:hyperlink w:anchor="_Toc158127285" w:history="1">
            <w:r w:rsidR="00D76D2E" w:rsidRPr="00D76D2E">
              <w:rPr>
                <w:rStyle w:val="a7"/>
                <w:rFonts w:ascii="Times New Roman" w:hAnsi="Times New Roman"/>
                <w:b/>
                <w:noProof/>
                <w:color w:val="auto"/>
                <w:sz w:val="24"/>
                <w:szCs w:val="28"/>
              </w:rPr>
              <w:t>4. КОНТРОЛЬ И ОЦЕНКА РЕЗУЛЬТАТОВ ОСВОЕНИЯ</w: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tab/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begin"/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instrText xml:space="preserve"> PAGEREF _Toc158127285 \h </w:instrTex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separate"/>
            </w:r>
            <w:r w:rsidR="00CC56E1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t>12</w: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end"/>
            </w:r>
          </w:hyperlink>
        </w:p>
        <w:p w:rsidR="00D76D2E" w:rsidRPr="00D76D2E" w:rsidRDefault="00E809D9" w:rsidP="001521D9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/>
              <w:b/>
              <w:noProof/>
              <w:sz w:val="24"/>
              <w:szCs w:val="28"/>
            </w:rPr>
          </w:pPr>
          <w:hyperlink w:anchor="_Toc158127286" w:history="1">
            <w:r w:rsidR="00D76D2E" w:rsidRPr="00D76D2E">
              <w:rPr>
                <w:rStyle w:val="a7"/>
                <w:rFonts w:ascii="Times New Roman" w:hAnsi="Times New Roman"/>
                <w:b/>
                <w:noProof/>
                <w:color w:val="auto"/>
                <w:sz w:val="24"/>
                <w:szCs w:val="28"/>
              </w:rPr>
              <w:t>УЧЕБНОЙ ДИСЦИПЛИНЫ</w: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tab/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begin"/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instrText xml:space="preserve"> PAGEREF _Toc158127286 \h </w:instrTex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separate"/>
            </w:r>
            <w:r w:rsidR="00CC56E1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t>12</w: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end"/>
            </w:r>
          </w:hyperlink>
        </w:p>
        <w:p w:rsidR="00D76D2E" w:rsidRPr="00D76D2E" w:rsidRDefault="00E809D9" w:rsidP="001521D9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/>
              <w:b/>
              <w:noProof/>
              <w:sz w:val="24"/>
              <w:szCs w:val="28"/>
            </w:rPr>
          </w:pPr>
          <w:hyperlink w:anchor="_Toc158127287" w:history="1">
            <w:r w:rsidR="00D76D2E" w:rsidRPr="00D76D2E">
              <w:rPr>
                <w:rStyle w:val="a7"/>
                <w:rFonts w:ascii="Times New Roman" w:hAnsi="Times New Roman"/>
                <w:b/>
                <w:noProof/>
                <w:color w:val="auto"/>
                <w:sz w:val="24"/>
                <w:szCs w:val="28"/>
                <w:lang w:eastAsia="en-US"/>
              </w:rPr>
              <w:t>5. СПЕЦИАЛЬНЫЕ ИНФОРМАЦИОННО-МЕТОДИЧЕСКИЕ УСЛОВИЯ  РЕАЛИЗАЦИИ ПРОГРАММЫ ДЛЯ   ИНВАЛИДОВ И ЛИЦ С ОГРАНИЧЕННЫМИ ВОЗМОЖНОСТЯМИ ЗДОРОВЬЯ</w: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tab/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begin"/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instrText xml:space="preserve"> PAGEREF _Toc158127287 \h </w:instrTex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separate"/>
            </w:r>
            <w:r w:rsidR="00CC56E1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t>15</w: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end"/>
            </w:r>
          </w:hyperlink>
        </w:p>
        <w:p w:rsidR="002A5B3E" w:rsidRDefault="002A5B3E" w:rsidP="001521D9">
          <w:pPr>
            <w:spacing w:line="360" w:lineRule="auto"/>
          </w:pPr>
          <w:r w:rsidRPr="00D76D2E">
            <w:rPr>
              <w:rFonts w:ascii="Times New Roman" w:hAnsi="Times New Roman"/>
              <w:b/>
              <w:bCs/>
              <w:sz w:val="24"/>
              <w:szCs w:val="28"/>
            </w:rPr>
            <w:fldChar w:fldCharType="end"/>
          </w:r>
        </w:p>
      </w:sdtContent>
    </w:sdt>
    <w:p w:rsidR="00EF56CA" w:rsidRDefault="00EF56CA" w:rsidP="00EF56CA">
      <w:pPr>
        <w:numPr>
          <w:ilvl w:val="0"/>
          <w:numId w:val="1"/>
        </w:num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EF56CA" w:rsidRPr="00D76D2E" w:rsidRDefault="00EF56CA" w:rsidP="00D76D2E">
      <w:pPr>
        <w:pStyle w:val="1"/>
        <w:numPr>
          <w:ilvl w:val="0"/>
          <w:numId w:val="6"/>
        </w:numPr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158127282"/>
      <w:r w:rsidRPr="00A2251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ОБЩАЯ ХАРАКТЕРИСТИКА РАБОЧЕЙ ПРОГРАММЫ УЧЕБНОЙ ДИСЦИПЛИНЫ</w:t>
      </w:r>
      <w:bookmarkEnd w:id="1"/>
    </w:p>
    <w:p w:rsidR="00EF56CA" w:rsidRPr="00B85605" w:rsidRDefault="00EF56CA" w:rsidP="00227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85605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EF56CA" w:rsidRPr="00B85605" w:rsidRDefault="00227237" w:rsidP="0022723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учебной дисциплины </w:t>
      </w:r>
      <w:r w:rsidR="00EF56CA" w:rsidRPr="00B85605">
        <w:rPr>
          <w:rFonts w:ascii="Times New Roman" w:hAnsi="Times New Roman"/>
          <w:sz w:val="24"/>
          <w:szCs w:val="24"/>
        </w:rPr>
        <w:t>ОП.</w:t>
      </w:r>
      <w:r w:rsidR="00EF56CA">
        <w:rPr>
          <w:rFonts w:ascii="Times New Roman" w:hAnsi="Times New Roman"/>
          <w:sz w:val="24"/>
          <w:szCs w:val="24"/>
        </w:rPr>
        <w:t>06</w:t>
      </w:r>
      <w:r>
        <w:rPr>
          <w:rFonts w:ascii="Times New Roman" w:hAnsi="Times New Roman"/>
          <w:sz w:val="24"/>
          <w:szCs w:val="24"/>
        </w:rPr>
        <w:t>.</w:t>
      </w:r>
      <w:r w:rsidR="00EF56CA" w:rsidRPr="00B85605">
        <w:rPr>
          <w:rFonts w:ascii="Times New Roman" w:hAnsi="Times New Roman"/>
          <w:sz w:val="24"/>
          <w:szCs w:val="24"/>
        </w:rPr>
        <w:t xml:space="preserve"> Проектная и исследовательская деятел</w:t>
      </w:r>
      <w:r>
        <w:rPr>
          <w:rFonts w:ascii="Times New Roman" w:hAnsi="Times New Roman"/>
          <w:sz w:val="24"/>
          <w:szCs w:val="24"/>
        </w:rPr>
        <w:t>ьность в профессиональной сфере</w:t>
      </w:r>
      <w:r w:rsidR="00EF56CA" w:rsidRPr="00B85605">
        <w:rPr>
          <w:rFonts w:ascii="Times New Roman" w:hAnsi="Times New Roman"/>
          <w:sz w:val="24"/>
          <w:szCs w:val="24"/>
        </w:rPr>
        <w:t xml:space="preserve"> является обязательной частью общепрофессионального </w:t>
      </w:r>
      <w:r w:rsidRPr="00B85605">
        <w:rPr>
          <w:rFonts w:ascii="Times New Roman" w:hAnsi="Times New Roman"/>
          <w:sz w:val="24"/>
          <w:szCs w:val="24"/>
        </w:rPr>
        <w:t xml:space="preserve">цикла </w:t>
      </w:r>
      <w:r>
        <w:rPr>
          <w:rFonts w:ascii="Times New Roman" w:hAnsi="Times New Roman"/>
          <w:sz w:val="24"/>
          <w:szCs w:val="24"/>
        </w:rPr>
        <w:t>образовательной</w:t>
      </w:r>
      <w:r w:rsidR="00EF56CA">
        <w:rPr>
          <w:rFonts w:ascii="Times New Roman" w:hAnsi="Times New Roman"/>
          <w:sz w:val="24"/>
          <w:szCs w:val="24"/>
        </w:rPr>
        <w:t xml:space="preserve"> </w:t>
      </w:r>
      <w:r w:rsidR="00EF56CA" w:rsidRPr="00B85605">
        <w:rPr>
          <w:rFonts w:ascii="Times New Roman" w:hAnsi="Times New Roman"/>
          <w:sz w:val="24"/>
          <w:szCs w:val="24"/>
        </w:rPr>
        <w:t xml:space="preserve">программы в соответствии с ФГОС СПО по </w:t>
      </w:r>
      <w:r w:rsidR="00EF56CA" w:rsidRPr="00B85605">
        <w:rPr>
          <w:rFonts w:ascii="Times New Roman" w:hAnsi="Times New Roman"/>
          <w:color w:val="000000"/>
          <w:sz w:val="24"/>
          <w:szCs w:val="24"/>
        </w:rPr>
        <w:t>специальности 44.02.02 Преподавание в начальных классах.</w:t>
      </w:r>
    </w:p>
    <w:p w:rsidR="00EF56CA" w:rsidRPr="00B85605" w:rsidRDefault="00EF56CA" w:rsidP="0022723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</w:t>
      </w:r>
      <w:r>
        <w:rPr>
          <w:rFonts w:ascii="Times New Roman" w:hAnsi="Times New Roman"/>
          <w:sz w:val="24"/>
          <w:szCs w:val="24"/>
        </w:rPr>
        <w:t>,</w:t>
      </w:r>
      <w:r w:rsidRPr="00B85605">
        <w:rPr>
          <w:rFonts w:ascii="Times New Roman" w:hAnsi="Times New Roman"/>
          <w:sz w:val="24"/>
          <w:szCs w:val="24"/>
        </w:rPr>
        <w:t xml:space="preserve"> ОК 02</w:t>
      </w:r>
      <w:r>
        <w:rPr>
          <w:rFonts w:ascii="Times New Roman" w:hAnsi="Times New Roman"/>
          <w:sz w:val="24"/>
          <w:szCs w:val="24"/>
        </w:rPr>
        <w:t>,</w:t>
      </w:r>
      <w:r w:rsidRPr="00B85605">
        <w:rPr>
          <w:rFonts w:ascii="Times New Roman" w:hAnsi="Times New Roman"/>
          <w:sz w:val="24"/>
          <w:szCs w:val="24"/>
        </w:rPr>
        <w:t xml:space="preserve"> ОК 03</w:t>
      </w:r>
      <w:r>
        <w:rPr>
          <w:rFonts w:ascii="Times New Roman" w:hAnsi="Times New Roman"/>
          <w:sz w:val="24"/>
          <w:szCs w:val="24"/>
        </w:rPr>
        <w:t>,</w:t>
      </w:r>
      <w:r w:rsidRPr="00B85605">
        <w:rPr>
          <w:rFonts w:ascii="Times New Roman" w:hAnsi="Times New Roman"/>
          <w:sz w:val="24"/>
          <w:szCs w:val="24"/>
        </w:rPr>
        <w:t xml:space="preserve"> ОК 04.</w:t>
      </w:r>
    </w:p>
    <w:p w:rsidR="00EF56CA" w:rsidRPr="00B85605" w:rsidRDefault="00EF56CA" w:rsidP="00227237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B85605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EF56CA" w:rsidRDefault="00EF56CA" w:rsidP="00227237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 w:rsidRPr="00B85605">
        <w:rPr>
          <w:rFonts w:ascii="Times New Roman" w:hAnsi="Times New Roman"/>
          <w:sz w:val="24"/>
          <w:szCs w:val="24"/>
        </w:rPr>
        <w:br/>
        <w:t>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969"/>
        <w:gridCol w:w="4394"/>
      </w:tblGrid>
      <w:tr w:rsidR="00EF56CA" w:rsidTr="007611B3">
        <w:trPr>
          <w:trHeight w:val="64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Код</w:t>
            </w:r>
          </w:p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Умения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Знания</w:t>
            </w:r>
          </w:p>
        </w:tc>
      </w:tr>
      <w:tr w:rsidR="00EF56CA" w:rsidTr="007611B3">
        <w:trPr>
          <w:trHeight w:val="21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01</w:t>
            </w:r>
          </w:p>
          <w:p w:rsidR="00EF56CA" w:rsidRDefault="00EF56CA" w:rsidP="00761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02</w:t>
            </w:r>
          </w:p>
          <w:p w:rsidR="00EF56CA" w:rsidRDefault="00EF56CA" w:rsidP="00761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03</w:t>
            </w:r>
          </w:p>
          <w:p w:rsidR="00EF56CA" w:rsidRDefault="00EF56CA" w:rsidP="00761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04</w:t>
            </w:r>
          </w:p>
          <w:p w:rsidR="00EF56CA" w:rsidRDefault="00EF56CA" w:rsidP="00761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анализировать исследовательские работы с точки зрения логики исследования;</w:t>
            </w:r>
          </w:p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обосновывать актуальность темы исследования;</w:t>
            </w:r>
          </w:p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определять методы для организации собственного исследования;</w:t>
            </w:r>
          </w:p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определять методологический аппарат исследования;</w:t>
            </w:r>
          </w:p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разрабатывать план учебно-исследовательской работы;</w:t>
            </w:r>
          </w:p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выделя</w:t>
            </w:r>
            <w:r>
              <w:rPr>
                <w:color w:val="0D0D0D"/>
                <w:lang w:val="ru-RU"/>
              </w:rPr>
              <w:t>ть</w:t>
            </w:r>
            <w:r>
              <w:rPr>
                <w:color w:val="0D0D0D"/>
              </w:rPr>
              <w:t xml:space="preserve"> понятийно-категориальный аппарат исследования;</w:t>
            </w:r>
          </w:p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работать с психолого-педагогической, методической, нормативной литературой по проблеме исследования;</w:t>
            </w:r>
          </w:p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использовать элементы педагогического эксперимента в собственном исследовании;</w:t>
            </w:r>
          </w:p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обобщать и анализировать результаты исследования;</w:t>
            </w:r>
          </w:p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 xml:space="preserve">оформлять учебно-исследовательскую работу; </w:t>
            </w:r>
          </w:p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использовать приемы защиты результатов исследования</w:t>
            </w:r>
            <w:r>
              <w:rPr>
                <w:color w:val="0D0D0D"/>
                <w:lang w:val="ru-RU"/>
              </w:rPr>
              <w:t>;</w:t>
            </w:r>
          </w:p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разрабатывать педагогический проект</w:t>
            </w:r>
            <w:r>
              <w:rPr>
                <w:color w:val="0D0D0D"/>
                <w:lang w:val="ru-RU"/>
              </w:rPr>
              <w:t>;</w:t>
            </w:r>
          </w:p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оформлять педагогический проект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логику исследования,</w:t>
            </w:r>
          </w:p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структуру и этапы выполнения учебно-исследовательской работы;</w:t>
            </w:r>
          </w:p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способы и принципы обоснования актуальности темы исследования;</w:t>
            </w:r>
          </w:p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характеристику исследовательских методов;</w:t>
            </w:r>
          </w:p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bCs/>
                <w:color w:val="0D0D0D"/>
              </w:rPr>
            </w:pPr>
            <w:r>
              <w:rPr>
                <w:color w:val="0D0D0D"/>
              </w:rPr>
              <w:t>компоненты методологического аппарата исследования;</w:t>
            </w:r>
          </w:p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 xml:space="preserve">основные виды учебно-исследовательской деятельности студентов колледжа; </w:t>
            </w:r>
          </w:p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способы фиксации изученного материала;</w:t>
            </w:r>
          </w:p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понятие о педагогическом эксперименте, виды и этапы проведения эксперимента;</w:t>
            </w:r>
          </w:p>
          <w:p w:rsidR="00EF56CA" w:rsidRDefault="00EF56CA" w:rsidP="007611B3">
            <w:pPr>
              <w:pStyle w:val="a3"/>
              <w:shd w:val="clear" w:color="auto" w:fill="FFFFFF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способы интерпретации результатов и формулирования выводов по теме исследования;</w:t>
            </w:r>
          </w:p>
          <w:p w:rsidR="00EF56CA" w:rsidRDefault="00EF56CA" w:rsidP="007611B3">
            <w:pPr>
              <w:pStyle w:val="a3"/>
              <w:shd w:val="clear" w:color="auto" w:fill="FFFFFF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 xml:space="preserve">основные формы представления данных: описание, таблицы, схемы, графики, диаграммы и т.п.; </w:t>
            </w:r>
          </w:p>
          <w:p w:rsidR="00EF56CA" w:rsidRDefault="00EF56CA" w:rsidP="007611B3">
            <w:pPr>
              <w:pStyle w:val="a3"/>
              <w:shd w:val="clear" w:color="auto" w:fill="FFFFFF"/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требования к оформлению и представлению результатов работы;</w:t>
            </w:r>
          </w:p>
          <w:p w:rsidR="00EF56CA" w:rsidRDefault="00EF56CA" w:rsidP="007611B3">
            <w:pPr>
              <w:pStyle w:val="a3"/>
              <w:shd w:val="clear" w:color="auto" w:fill="FFFFFF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порядок и процедуру защиты выпускной квалификационной работы</w:t>
            </w:r>
            <w:r>
              <w:rPr>
                <w:color w:val="0D0D0D"/>
                <w:lang w:val="ru-RU"/>
              </w:rPr>
              <w:t>;</w:t>
            </w:r>
          </w:p>
          <w:p w:rsidR="00EF56CA" w:rsidRDefault="00EF56CA" w:rsidP="007611B3">
            <w:pPr>
              <w:pStyle w:val="a3"/>
              <w:shd w:val="clear" w:color="auto" w:fill="FFFFFF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теоретические аспекты педагогического проектирования</w:t>
            </w:r>
            <w:r>
              <w:rPr>
                <w:color w:val="0D0D0D"/>
                <w:lang w:val="ru-RU"/>
              </w:rPr>
              <w:t>;</w:t>
            </w:r>
          </w:p>
          <w:p w:rsidR="00EF56CA" w:rsidRDefault="00EF56CA" w:rsidP="007611B3">
            <w:pPr>
              <w:pStyle w:val="a3"/>
              <w:shd w:val="clear" w:color="auto" w:fill="FFFFFF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структура педагогического проекта.</w:t>
            </w:r>
          </w:p>
          <w:p w:rsidR="00EF56CA" w:rsidRDefault="00EF56CA" w:rsidP="007611B3">
            <w:pPr>
              <w:pStyle w:val="a3"/>
              <w:shd w:val="clear" w:color="auto" w:fill="FFFFFF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технологию педагогического проектирования</w:t>
            </w:r>
          </w:p>
        </w:tc>
      </w:tr>
    </w:tbl>
    <w:p w:rsidR="00EF56CA" w:rsidRDefault="00EF56CA" w:rsidP="00EF56C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EF56CA" w:rsidRDefault="00EF56CA" w:rsidP="00EF56CA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56CA" w:rsidRPr="00A22512" w:rsidRDefault="00EF56CA" w:rsidP="00A2251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br w:type="page"/>
      </w:r>
      <w:bookmarkStart w:id="2" w:name="_Toc158127283"/>
      <w:r w:rsidRPr="00A2251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2. СТРУКТУРА И СОДЕРЖАНИЕ УЧЕБНОЙ ДИСЦИПЛИНЫ</w:t>
      </w:r>
      <w:bookmarkEnd w:id="2"/>
    </w:p>
    <w:p w:rsidR="00EF56CA" w:rsidRDefault="00EF56CA" w:rsidP="00EF56CA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B85605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883"/>
        <w:gridCol w:w="2456"/>
      </w:tblGrid>
      <w:tr w:rsidR="00EF56CA" w:rsidTr="007611B3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EF56CA" w:rsidP="007611B3">
            <w:pPr>
              <w:suppressAutoHyphens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EF56CA" w:rsidP="007611B3">
            <w:pPr>
              <w:suppressAutoHyphens/>
              <w:rPr>
                <w:rFonts w:ascii="Times New Roman" w:hAnsi="Times New Roman"/>
                <w:b/>
                <w:iCs/>
                <w:color w:val="0D0D0D"/>
              </w:rPr>
            </w:pPr>
            <w:r>
              <w:rPr>
                <w:rFonts w:ascii="Times New Roman" w:hAnsi="Times New Roman"/>
                <w:b/>
                <w:iCs/>
                <w:color w:val="0D0D0D"/>
              </w:rPr>
              <w:t>Объем в часах</w:t>
            </w:r>
          </w:p>
        </w:tc>
      </w:tr>
      <w:tr w:rsidR="00EF56CA" w:rsidTr="007611B3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8B4921" w:rsidP="007611B3">
            <w:pPr>
              <w:suppressAutoHyphens/>
              <w:spacing w:after="0"/>
              <w:rPr>
                <w:rFonts w:ascii="Times New Roman" w:hAnsi="Times New Roman"/>
                <w:b/>
                <w:iCs/>
                <w:color w:val="0D0D0D"/>
              </w:rPr>
            </w:pPr>
            <w:r>
              <w:rPr>
                <w:rFonts w:ascii="Times New Roman" w:hAnsi="Times New Roman"/>
                <w:b/>
                <w:iCs/>
                <w:color w:val="0D0D0D"/>
              </w:rPr>
              <w:t>58</w:t>
            </w:r>
          </w:p>
        </w:tc>
      </w:tr>
      <w:tr w:rsidR="00EF56CA" w:rsidTr="007611B3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color w:val="0D0D0D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color w:val="0D0D0D"/>
              </w:rPr>
              <w:t>. в форме практической подготовки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8B4921" w:rsidP="007611B3">
            <w:pPr>
              <w:suppressAutoHyphens/>
              <w:spacing w:after="0"/>
              <w:rPr>
                <w:rFonts w:ascii="Times New Roman" w:hAnsi="Times New Roman"/>
                <w:b/>
                <w:iCs/>
                <w:color w:val="0D0D0D"/>
              </w:rPr>
            </w:pPr>
            <w:r>
              <w:rPr>
                <w:rFonts w:ascii="Times New Roman" w:hAnsi="Times New Roman"/>
                <w:b/>
                <w:iCs/>
                <w:color w:val="0D0D0D"/>
              </w:rPr>
              <w:t>22</w:t>
            </w:r>
          </w:p>
        </w:tc>
      </w:tr>
      <w:tr w:rsidR="00EF56CA" w:rsidTr="007611B3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в т. ч.:</w:t>
            </w:r>
          </w:p>
        </w:tc>
      </w:tr>
      <w:tr w:rsidR="00EF56CA" w:rsidTr="007611B3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156FBB" w:rsidP="007611B3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</w:rPr>
            </w:pPr>
            <w:r>
              <w:rPr>
                <w:rFonts w:ascii="Times New Roman" w:hAnsi="Times New Roman"/>
                <w:iCs/>
                <w:color w:val="0D0D0D"/>
              </w:rPr>
              <w:t>26</w:t>
            </w:r>
          </w:p>
        </w:tc>
      </w:tr>
      <w:tr w:rsidR="00EF56CA" w:rsidTr="007611B3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практические занятия</w:t>
            </w:r>
            <w:r>
              <w:rPr>
                <w:rFonts w:ascii="Times New Roman" w:hAnsi="Times New Roman"/>
                <w:i/>
                <w:color w:val="0D0D0D"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</w:rPr>
            </w:pPr>
            <w:r>
              <w:rPr>
                <w:rFonts w:ascii="Times New Roman" w:hAnsi="Times New Roman"/>
                <w:iCs/>
                <w:color w:val="0D0D0D"/>
              </w:rPr>
              <w:t>22</w:t>
            </w:r>
          </w:p>
        </w:tc>
      </w:tr>
      <w:tr w:rsidR="00EF56CA" w:rsidTr="007611B3">
        <w:trPr>
          <w:trHeight w:val="267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/>
              <w:rPr>
                <w:rFonts w:ascii="Times New Roman" w:hAnsi="Times New Roman"/>
                <w:i/>
                <w:color w:val="0D0D0D"/>
              </w:rPr>
            </w:pPr>
            <w:r>
              <w:rPr>
                <w:rFonts w:ascii="Times New Roman" w:hAnsi="Times New Roman"/>
                <w:i/>
                <w:color w:val="0D0D0D"/>
              </w:rPr>
              <w:t xml:space="preserve">Самостоятельная работа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8B4921" w:rsidP="007611B3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</w:rPr>
            </w:pPr>
            <w:r>
              <w:rPr>
                <w:rFonts w:ascii="Times New Roman" w:hAnsi="Times New Roman"/>
                <w:iCs/>
                <w:color w:val="0D0D0D"/>
              </w:rPr>
              <w:t>10</w:t>
            </w:r>
          </w:p>
        </w:tc>
      </w:tr>
      <w:tr w:rsidR="00EF56CA" w:rsidTr="007611B3">
        <w:trPr>
          <w:trHeight w:val="33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/>
              <w:rPr>
                <w:rFonts w:ascii="Times New Roman" w:hAnsi="Times New Roman"/>
                <w:b/>
                <w:iCs/>
                <w:color w:val="0D0D0D"/>
              </w:rPr>
            </w:pPr>
            <w:r>
              <w:rPr>
                <w:rFonts w:ascii="Times New Roman" w:hAnsi="Times New Roman"/>
                <w:b/>
                <w:iCs/>
                <w:color w:val="0D0D0D"/>
              </w:rPr>
              <w:t xml:space="preserve">Промежуточная аттестация </w:t>
            </w:r>
            <w:r w:rsidR="00156FBB">
              <w:rPr>
                <w:rFonts w:ascii="Times New Roman" w:hAnsi="Times New Roman"/>
                <w:b/>
                <w:iCs/>
                <w:color w:val="0D0D0D"/>
              </w:rPr>
              <w:t>в форме –дифференцированного зачета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56CA" w:rsidRDefault="008B4921" w:rsidP="007611B3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</w:rPr>
            </w:pPr>
            <w:r>
              <w:rPr>
                <w:rFonts w:ascii="Times New Roman" w:hAnsi="Times New Roman"/>
                <w:iCs/>
                <w:color w:val="0D0D0D"/>
              </w:rPr>
              <w:t>2</w:t>
            </w:r>
          </w:p>
        </w:tc>
      </w:tr>
    </w:tbl>
    <w:p w:rsidR="00EF56CA" w:rsidRDefault="00EF56CA" w:rsidP="00EF56CA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F56CA" w:rsidRPr="00B85605" w:rsidRDefault="00EF56CA" w:rsidP="00EF56CA">
      <w:pPr>
        <w:rPr>
          <w:rFonts w:ascii="Times New Roman" w:hAnsi="Times New Roman"/>
          <w:b/>
          <w:i/>
        </w:rPr>
        <w:sectPr w:rsidR="00EF56CA" w:rsidRPr="00B85605" w:rsidSect="00CC56E1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EF56CA" w:rsidRPr="002A5B3E" w:rsidRDefault="00EF56CA" w:rsidP="002A5B3E">
      <w:pPr>
        <w:pStyle w:val="a3"/>
        <w:numPr>
          <w:ilvl w:val="1"/>
          <w:numId w:val="7"/>
        </w:numPr>
        <w:rPr>
          <w:b/>
        </w:rPr>
      </w:pPr>
      <w:r w:rsidRPr="002A5B3E">
        <w:rPr>
          <w:b/>
        </w:rPr>
        <w:lastRenderedPageBreak/>
        <w:t xml:space="preserve">Тематический план и содержание учебной дисциплины 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6"/>
        <w:gridCol w:w="8543"/>
        <w:gridCol w:w="39"/>
        <w:gridCol w:w="1756"/>
        <w:gridCol w:w="137"/>
        <w:gridCol w:w="2233"/>
      </w:tblGrid>
      <w:tr w:rsidR="00EF56CA" w:rsidTr="007611B3">
        <w:trPr>
          <w:trHeight w:val="20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Наименование разделов и тем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 и формы организации деятельности обучающихся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Коды компетенций, формированию которых способствует элемент программы</w:t>
            </w:r>
          </w:p>
        </w:tc>
      </w:tr>
      <w:tr w:rsidR="00EF56CA" w:rsidTr="007611B3">
        <w:trPr>
          <w:trHeight w:val="20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1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2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4</w:t>
            </w:r>
          </w:p>
        </w:tc>
      </w:tr>
      <w:tr w:rsidR="00EF56CA" w:rsidTr="007611B3">
        <w:trPr>
          <w:trHeight w:val="20"/>
        </w:trPr>
        <w:tc>
          <w:tcPr>
            <w:tcW w:w="3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Раздел 1. Теоретические основы исследовательской деятельности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</w:p>
        </w:tc>
      </w:tr>
      <w:tr w:rsidR="00EF56CA" w:rsidTr="007611B3">
        <w:trPr>
          <w:trHeight w:val="20"/>
        </w:trPr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Тема 1.1. Методологические и методические основы исследовательской деятельности</w:t>
            </w:r>
          </w:p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5B10B5">
        <w:trPr>
          <w:trHeight w:val="20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x-none" w:eastAsia="x-none"/>
              </w:rPr>
              <w:t>Наука и научное исследование</w:t>
            </w:r>
          </w:p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 xml:space="preserve"> Понятие о науке как специфической сфере человеческой деятельности, направленной на получение, обоснование и систематизацию объективных знаний о мире. Понятие о научном исследовании как особой форме процесса познания. </w:t>
            </w:r>
            <w:r>
              <w:rPr>
                <w:rFonts w:ascii="Times New Roman" w:hAnsi="Times New Roman"/>
                <w:color w:val="0D0D0D"/>
                <w:sz w:val="24"/>
                <w:szCs w:val="24"/>
                <w:lang w:eastAsia="x-none"/>
              </w:rPr>
              <w:t xml:space="preserve">Классификации научных исследований по целевому назначению (фундаментальные, прикладные, разработки, поисковые), по срокам выполнения (долгосрочные. краткосрочные, экспресс-исследования). </w:t>
            </w:r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>Междисциплинарный характер современной науки. Взаимосвязь науки и практики.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0B5" w:rsidRDefault="005B10B5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EF56CA" w:rsidRDefault="005B10B5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  <w:p w:rsidR="005B10B5" w:rsidRDefault="005B10B5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01; ОК 02; ОК 03; ОК 04</w:t>
            </w:r>
          </w:p>
        </w:tc>
      </w:tr>
      <w:tr w:rsidR="00EF56CA" w:rsidTr="005B10B5">
        <w:trPr>
          <w:trHeight w:val="20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x-none" w:eastAsia="x-none"/>
              </w:rPr>
              <w:t xml:space="preserve">Методология исследования </w:t>
            </w:r>
          </w:p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>Понятие о методологии научного знания как системе принципов, способов организации и построения теоретической и практической деятельности. Компоненты методологического знания: общетеоретические законы и закономерности, более частные законы, принципы и методы исследования. Методологический аппарат исследования: объект, предмет, цель, гипотеза, задачи (общее представление).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0B5" w:rsidRDefault="005B10B5" w:rsidP="005B10B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5B10B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5B10B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  <w:p w:rsidR="005B10B5" w:rsidRDefault="005B10B5" w:rsidP="005B10B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5B10B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5B10B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5B10B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5B10B5">
        <w:trPr>
          <w:trHeight w:val="296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x-none" w:eastAsia="x-none"/>
              </w:rPr>
              <w:t xml:space="preserve">Методика исследования </w:t>
            </w:r>
          </w:p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>Методика исследования как совокупность приемов и способов исследования, опре</w:t>
            </w:r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softHyphen/>
              <w:t>деляющих порядок их применения и интерпретацию полученных с их помощью результатов. Понятие о методах исследования как совокупности приемов и операций, направленных на изучение проблем. Система методов исследования. Характеристика исследовательских методов.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0B5" w:rsidRDefault="005B10B5" w:rsidP="005B10B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5B10B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  <w:p w:rsidR="005B10B5" w:rsidRDefault="005B10B5" w:rsidP="005B10B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5B10B5">
        <w:trPr>
          <w:trHeight w:val="337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color w:val="0D0D0D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b/>
                <w:color w:val="0D0D0D"/>
                <w:sz w:val="24"/>
                <w:szCs w:val="24"/>
                <w:lang w:eastAsia="x-none"/>
              </w:rPr>
              <w:t>В том числе практических занятий и лабораторных работ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color w:val="0D0D0D"/>
              </w:rPr>
            </w:pPr>
          </w:p>
        </w:tc>
      </w:tr>
      <w:tr w:rsidR="00EF56CA" w:rsidTr="005B10B5">
        <w:trPr>
          <w:trHeight w:val="699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color w:val="0D0D0D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b/>
                <w:color w:val="0D0D0D"/>
                <w:sz w:val="24"/>
                <w:szCs w:val="24"/>
                <w:lang w:eastAsia="x-none"/>
              </w:rPr>
              <w:t xml:space="preserve">Практическое занятие 1. </w:t>
            </w:r>
            <w:r>
              <w:rPr>
                <w:rFonts w:ascii="Times New Roman" w:hAnsi="Times New Roman"/>
                <w:color w:val="0D0D0D"/>
              </w:rPr>
              <w:t>«Определение методологического аппарата исследования. Логическая схема взаимосвязи методологического аппарата исследования»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5B10B5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color w:val="0D0D0D"/>
              </w:rPr>
            </w:pPr>
          </w:p>
        </w:tc>
      </w:tr>
      <w:tr w:rsidR="00EF56CA" w:rsidTr="007611B3">
        <w:trPr>
          <w:trHeight w:val="375"/>
        </w:trPr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Тема 1.2. Технология исследовательской деятельности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01; ОК 02; ОК 03; ОК 04</w:t>
            </w:r>
          </w:p>
        </w:tc>
      </w:tr>
      <w:tr w:rsidR="00EF56CA" w:rsidTr="005B10B5">
        <w:trPr>
          <w:trHeight w:val="1738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ind w:left="37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x-none"/>
              </w:rPr>
              <w:t>Алгоритм исследовательской работы: определение проблемы, предмета и объекта исследования; сбор и изучение информации по проблеме, уточнение основных понятий, определение темы исследования; формулировка цели, задач и гипотезы исследования, выбор соответствующих методов исследования; подготовка и проведение исследовательской части работы (в том числе эмпирической); обработка результатов исследования; интерпретация полученных данных; формулирование выводов; оформление работы; защита.</w:t>
            </w:r>
          </w:p>
        </w:tc>
        <w:tc>
          <w:tcPr>
            <w:tcW w:w="64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5B10B5">
        <w:trPr>
          <w:trHeight w:val="20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ind w:left="37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x-none"/>
              </w:rPr>
              <w:t xml:space="preserve">Эксперимент как общенаучный метод исследования. </w:t>
            </w:r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>Виды экспериментов. Основные этапы проведения эксперимента, содержание работы на каждом этапе.</w:t>
            </w:r>
          </w:p>
        </w:tc>
        <w:tc>
          <w:tcPr>
            <w:tcW w:w="64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5B10B5">
        <w:trPr>
          <w:trHeight w:val="20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5B10B5">
        <w:trPr>
          <w:trHeight w:val="20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2.</w:t>
            </w:r>
            <w:r>
              <w:rPr>
                <w:rFonts w:ascii="Times New Roman" w:hAnsi="Times New Roman"/>
                <w:color w:val="0D0D0D"/>
              </w:rPr>
              <w:t xml:space="preserve"> «Технология сбора и анализа информации по актуальной теме исследования»</w:t>
            </w:r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 xml:space="preserve"> 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5B10B5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5B10B5">
        <w:trPr>
          <w:trHeight w:val="20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3. «</w:t>
            </w:r>
            <w:r>
              <w:rPr>
                <w:rFonts w:ascii="Times New Roman" w:hAnsi="Times New Roman"/>
                <w:color w:val="0D0D0D"/>
              </w:rPr>
              <w:t>Формулировка объекта, предмета, цели, гипотезы и составление предварительного плана исследования».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5B10B5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5B10B5">
        <w:trPr>
          <w:trHeight w:val="506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4</w:t>
            </w:r>
            <w:r>
              <w:rPr>
                <w:rFonts w:ascii="Times New Roman" w:hAnsi="Times New Roman"/>
                <w:color w:val="0D0D0D"/>
              </w:rPr>
              <w:t>. «Сбор и первичная систематизация эмпирического материала»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5B10B5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5B10B5">
        <w:trPr>
          <w:trHeight w:val="506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5. «</w:t>
            </w:r>
            <w:r>
              <w:rPr>
                <w:rFonts w:ascii="Times New Roman" w:hAnsi="Times New Roman"/>
                <w:color w:val="0D0D0D"/>
              </w:rPr>
              <w:t>Интерпретация, оформление, представление результатов и формулирование выводов исследования».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5B10B5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12</w:t>
            </w: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5B10B5" w:rsidTr="005B10B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3"/>
          <w:gridAfter w:val="2"/>
          <w:wBefore w:w="3616" w:type="pct"/>
          <w:wAfter w:w="795" w:type="pct"/>
          <w:trHeight w:val="100"/>
        </w:trPr>
        <w:tc>
          <w:tcPr>
            <w:tcW w:w="589" w:type="pct"/>
          </w:tcPr>
          <w:p w:rsidR="005B10B5" w:rsidRDefault="005B10B5" w:rsidP="007611B3">
            <w:pPr>
              <w:suppressAutoHyphens/>
              <w:spacing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</w:tr>
      <w:tr w:rsidR="00EF56CA" w:rsidTr="007611B3">
        <w:trPr>
          <w:trHeight w:val="20"/>
        </w:trPr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uppressAutoHyphens/>
              <w:spacing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Тема 1.3. Учебно-исследовательская деятельность студентов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01; ОК 02; ОК 03; ОК 04</w:t>
            </w:r>
          </w:p>
        </w:tc>
      </w:tr>
      <w:tr w:rsidR="00EF56CA" w:rsidTr="005B10B5"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7"/>
              <w:contextualSpacing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</w:pPr>
            <w:r w:rsidRPr="005B10B5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x-none" w:eastAsia="x-none"/>
              </w:rPr>
              <w:t>Особенности учебно-исследовательской деятельности</w:t>
            </w:r>
            <w:r w:rsidR="005B10B5" w:rsidRPr="005B10B5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eastAsia="x-none"/>
              </w:rPr>
              <w:t>.</w:t>
            </w: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 Сравнительная характеристика научно-исследовательской и учебно-исследовательской деятельности.</w:t>
            </w: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eastAsia="x-none"/>
              </w:rPr>
              <w:t xml:space="preserve"> Особенности научного стиля изложения.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5B10B5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5B10B5"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spacing w:after="0" w:line="240" w:lineRule="auto"/>
              <w:ind w:left="37"/>
              <w:contextualSpacing/>
              <w:jc w:val="both"/>
              <w:rPr>
                <w:rFonts w:ascii="Times New Roman" w:hAnsi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B10B5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x-none" w:eastAsia="x-none"/>
              </w:rPr>
              <w:t>Виды учебно-исследовательской деятельности студентов</w:t>
            </w:r>
            <w:r w:rsidRPr="005B10B5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eastAsia="x-none"/>
              </w:rPr>
              <w:t>.</w:t>
            </w: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 Основные виды учебно-исследовательской деятельности студентов колледжа: курсовая работа и выпускная квалификационная работа, их сходство и различие. Содержательное разнообразие курсовых работ (реферативного, практического, опытно-экспериментального характера), выпускных квалификационных работ (опытно-практического, опытно-экспериментального, теоретиче</w:t>
            </w: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val="x-none" w:eastAsia="x-none"/>
              </w:rPr>
              <w:softHyphen/>
              <w:t xml:space="preserve">ского, проектного характера). 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5B10B5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 xml:space="preserve">                2</w:t>
            </w: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5B10B5"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7"/>
              <w:contextualSpacing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</w:pPr>
            <w:r w:rsidRPr="005B10B5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eastAsia="x-none"/>
              </w:rPr>
              <w:t>Требования к курсовой и выпускной квалификационной работе</w:t>
            </w: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eastAsia="x-none"/>
              </w:rPr>
              <w:t xml:space="preserve">. Структура.  Методологический аппарат. Теоретические и эмпирические методы исследования в курсовой и выпускной квалификационной работе. </w:t>
            </w: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val="x-none" w:eastAsia="x-none"/>
              </w:rPr>
              <w:t>Рубрикация как выражение композиционной структуры текста. Требования к оформлению структурных частей курсовой работы</w:t>
            </w: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eastAsia="x-none"/>
              </w:rPr>
              <w:t xml:space="preserve"> и выпускной квалификационной работы.</w:t>
            </w:r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 xml:space="preserve"> </w:t>
            </w:r>
          </w:p>
        </w:tc>
        <w:tc>
          <w:tcPr>
            <w:tcW w:w="64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5B10B5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 xml:space="preserve">                 2</w:t>
            </w:r>
          </w:p>
          <w:p w:rsidR="005B10B5" w:rsidRDefault="005B10B5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  <w:p w:rsidR="005B10B5" w:rsidRDefault="005B10B5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 xml:space="preserve">                 2</w:t>
            </w: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5B10B5"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7"/>
              <w:contextualSpacing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</w:pPr>
            <w:r w:rsidRPr="005B10B5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x-none" w:eastAsia="x-none"/>
              </w:rPr>
              <w:t>Защита курсовой работы и выпускной квалификационной работы.</w:t>
            </w: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 Возможные варианты защиты курсовой работы. Критерии оценки курсовой работы. Отзыв научного руководителя.</w:t>
            </w:r>
          </w:p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7"/>
              <w:contextualSpacing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val="x-none" w:eastAsia="x-none"/>
              </w:rPr>
              <w:t>Выпускная квалификационная работа как вид государственной итоговой аттестации выпускников. Цель защиты выпускной квалификационной работы. Особенности процедуры предварительной защиты результатов выпускной квалификационной работы. Допуск студента к защите ВКР: сроки сдачи работы, составление отзыва научного руководителя, рецензии. Подготовка выпускной квалификационной работы к защите: составление текста выступления студента; подготовка ответов на замечания и пожелания, высказанные в отзыве и рецензии; подготовка раздаточного материала, презентации. Процедура защиты выпускной квалификационной работы. Критерии оценки ВКР.</w:t>
            </w:r>
          </w:p>
        </w:tc>
        <w:tc>
          <w:tcPr>
            <w:tcW w:w="64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5B10B5">
        <w:trPr>
          <w:trHeight w:val="233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5B10B5">
        <w:trPr>
          <w:trHeight w:val="20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6.</w:t>
            </w:r>
            <w:r>
              <w:rPr>
                <w:rFonts w:ascii="Times New Roman" w:hAnsi="Times New Roman"/>
                <w:color w:val="0D0D0D"/>
              </w:rPr>
              <w:t xml:space="preserve"> Обоснование актуальности темы исследования.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5B10B5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5B10B5">
        <w:trPr>
          <w:trHeight w:val="20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7.</w:t>
            </w:r>
            <w:r>
              <w:rPr>
                <w:rFonts w:ascii="Times New Roman" w:hAnsi="Times New Roman"/>
                <w:color w:val="0D0D0D"/>
              </w:rPr>
              <w:t xml:space="preserve"> «Составление библиографического описания, составление тезисов и запись цитаты»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5B10B5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5B10B5">
        <w:trPr>
          <w:trHeight w:val="20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8.</w:t>
            </w:r>
            <w:r>
              <w:rPr>
                <w:rFonts w:ascii="Times New Roman" w:hAnsi="Times New Roman"/>
                <w:color w:val="0D0D0D"/>
              </w:rPr>
              <w:t xml:space="preserve"> «Составление программы опытно-экспериментальной работы при организации исследования по теме»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5B10B5">
        <w:trPr>
          <w:trHeight w:val="20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9.</w:t>
            </w:r>
            <w:r>
              <w:rPr>
                <w:rFonts w:ascii="Times New Roman" w:hAnsi="Times New Roman"/>
                <w:color w:val="0D0D0D"/>
              </w:rPr>
              <w:t xml:space="preserve"> «Наблюдение и анализ видеозаписи процедуры защиты дипломного проекта»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5B10B5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7611B3">
        <w:trPr>
          <w:trHeight w:val="153"/>
        </w:trPr>
        <w:tc>
          <w:tcPr>
            <w:tcW w:w="3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Раздел 2. Теоретические основы проектной деятельности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7611B3">
        <w:trPr>
          <w:trHeight w:val="20"/>
        </w:trPr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Тема 2.1. Проектная деятельность: понятие, основные характеристики проектной деятельности, классификация проектов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01; ОК 02; ОК 03; ОК 04</w:t>
            </w:r>
          </w:p>
        </w:tc>
      </w:tr>
      <w:tr w:rsidR="00D76D2E" w:rsidTr="005B10B5">
        <w:trPr>
          <w:trHeight w:val="3046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2E" w:rsidRDefault="00D76D2E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6D2E" w:rsidRDefault="00D76D2E" w:rsidP="007611B3">
            <w:pPr>
              <w:spacing w:after="0" w:line="240" w:lineRule="auto"/>
              <w:ind w:left="37"/>
              <w:contextualSpacing/>
              <w:jc w:val="both"/>
              <w:rPr>
                <w:rFonts w:ascii="Times New Roman" w:hAnsi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B10B5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x-none" w:eastAsia="x-none"/>
              </w:rPr>
              <w:t>Поняти</w:t>
            </w:r>
            <w:r w:rsidRPr="005B10B5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eastAsia="x-none"/>
              </w:rPr>
              <w:t>я</w:t>
            </w:r>
            <w:r w:rsidRPr="005B10B5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x-none" w:eastAsia="x-none"/>
              </w:rPr>
              <w:t xml:space="preserve"> </w:t>
            </w:r>
            <w:r w:rsidRPr="005B10B5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eastAsia="x-none"/>
              </w:rPr>
              <w:t>проектной деятельности и педагогического проектирования. Различие проектной и исследовательской деятельности.</w:t>
            </w: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eastAsia="x-none"/>
              </w:rPr>
              <w:t xml:space="preserve"> Принципы проектной деятельности. Общие признаки, отличающие проект от других видов деятельности: 1) направленность на достижение конкретных целей с определенным началом и концом; 2) ограниченная протяженность по срокам, стоимости и ресурсам; 3) неповторимость и уникальность (в определенной степени); 4) комплексность — наличие большого числа факторов, прямо или косвенно влияющих на прогресс и результаты проекта; 5) правовое и организационное обеспечение — создание специфической организационной структуры на время реализации проекта. Проектная культура педагога.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2E" w:rsidRDefault="005B10B5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2E" w:rsidRDefault="00D76D2E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5B10B5">
        <w:trPr>
          <w:trHeight w:val="20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5B10B5">
        <w:trPr>
          <w:trHeight w:val="506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10.</w:t>
            </w:r>
            <w:r>
              <w:rPr>
                <w:rFonts w:ascii="Times New Roman" w:hAnsi="Times New Roman"/>
                <w:color w:val="0D0D0D"/>
              </w:rPr>
              <w:t xml:space="preserve"> Виды педагогических проектов в практике начального общего образования.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7611B3">
        <w:trPr>
          <w:trHeight w:val="122"/>
        </w:trPr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lastRenderedPageBreak/>
              <w:t>Тема 2.2. Организация проектной деятельности: этапы и содержание деятельности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Содержание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01; ОК 02; ОК 03; ОК 04</w:t>
            </w:r>
          </w:p>
        </w:tc>
      </w:tr>
      <w:tr w:rsidR="00EF56CA" w:rsidTr="005B10B5">
        <w:trPr>
          <w:trHeight w:val="506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Организация проектной деятельности. </w:t>
            </w:r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 xml:space="preserve">Этапы проектирования. </w:t>
            </w:r>
            <w:proofErr w:type="spellStart"/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>Предпроектный</w:t>
            </w:r>
            <w:proofErr w:type="spellEnd"/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 xml:space="preserve"> этап. Выбор формата проекта. Логика организации педагогического проекта. Этап реализации проекта, рефлексивный этап, </w:t>
            </w:r>
            <w:proofErr w:type="spellStart"/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>послепроектный</w:t>
            </w:r>
            <w:proofErr w:type="spellEnd"/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 xml:space="preserve"> этап. </w:t>
            </w: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Технология разработки проектов. </w:t>
            </w:r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>Педагогический проект как документ: основные требования к составлению. Принципы разработки педагогического проекта. Алгоритм педагогического проектирования. Сбор исходных данных и анализ существующего состояния объекта. Выявление потребности в изменениях (в проекте). Определение целей, задач и ожидаемых результатов. Моделирование объекта в соответствии с поставленными целями. Определение ресурсов и технологий реализации проекта. Результаты проектной деятельности. Оценка результатов проектной деятельности. Требования к написанию проекта. Критерии результативности проекта. Особенности написания курсовых работ и ВКР проектного характера.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5B10B5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8</w:t>
            </w: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5B10B5">
        <w:trPr>
          <w:trHeight w:val="91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10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5B10B5">
        <w:trPr>
          <w:trHeight w:val="506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11.</w:t>
            </w:r>
            <w:r>
              <w:rPr>
                <w:rFonts w:ascii="Times New Roman" w:hAnsi="Times New Roman"/>
                <w:color w:val="0D0D0D"/>
              </w:rPr>
              <w:t xml:space="preserve"> «Разработка проектов личностного и профессионального роста»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5B10B5">
        <w:trPr>
          <w:trHeight w:val="67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12.</w:t>
            </w:r>
            <w:r>
              <w:rPr>
                <w:rFonts w:ascii="Times New Roman" w:hAnsi="Times New Roman"/>
                <w:color w:val="0D0D0D"/>
              </w:rPr>
              <w:t xml:space="preserve"> «Разработка учебных проектов»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5B10B5">
        <w:trPr>
          <w:trHeight w:val="506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13. «</w:t>
            </w:r>
            <w:r>
              <w:rPr>
                <w:rFonts w:ascii="Times New Roman" w:hAnsi="Times New Roman"/>
                <w:color w:val="0D0D0D"/>
              </w:rPr>
              <w:t>Разработка социально-педагогических и досуговых проектов»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5B10B5">
        <w:trPr>
          <w:trHeight w:val="67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14. «</w:t>
            </w:r>
            <w:r>
              <w:rPr>
                <w:rFonts w:ascii="Times New Roman" w:hAnsi="Times New Roman"/>
                <w:color w:val="0D0D0D"/>
              </w:rPr>
              <w:t>Практика оценки результатов проектной деятельности»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5B10B5">
        <w:trPr>
          <w:trHeight w:val="506"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 xml:space="preserve">Практическое занятие 15-16 </w:t>
            </w:r>
            <w:r>
              <w:rPr>
                <w:rFonts w:ascii="Times New Roman" w:hAnsi="Times New Roman"/>
                <w:color w:val="0D0D0D"/>
              </w:rPr>
              <w:t>«Организационно-</w:t>
            </w:r>
            <w:proofErr w:type="spellStart"/>
            <w:r>
              <w:rPr>
                <w:rFonts w:ascii="Times New Roman" w:hAnsi="Times New Roman"/>
                <w:color w:val="0D0D0D"/>
              </w:rPr>
              <w:t>деятельностная</w:t>
            </w:r>
            <w:proofErr w:type="spellEnd"/>
            <w:r>
              <w:rPr>
                <w:rFonts w:ascii="Times New Roman" w:hAnsi="Times New Roman"/>
                <w:color w:val="0D0D0D"/>
              </w:rPr>
              <w:t xml:space="preserve"> игра по педагогическому проектированию»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</w:tr>
      <w:tr w:rsidR="00D76D2E" w:rsidTr="00D76D2E">
        <w:trPr>
          <w:trHeight w:val="506"/>
        </w:trPr>
        <w:tc>
          <w:tcPr>
            <w:tcW w:w="3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2E" w:rsidRDefault="00D76D2E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Самостоятельная работа обучающихся</w:t>
            </w:r>
          </w:p>
          <w:p w:rsidR="00D76D2E" w:rsidRPr="00D76D2E" w:rsidRDefault="00D76D2E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 w:rsidRPr="00D76D2E">
              <w:rPr>
                <w:rFonts w:ascii="Times New Roman" w:hAnsi="Times New Roman"/>
                <w:color w:val="0D0D0D"/>
              </w:rPr>
              <w:t xml:space="preserve">Виды педагогических проектов. По срокам реализации: краткосрочные (до одной недели); среднесрочные (от недели до месяца); долгосрочные (от одного месяца и больше); по доминирующей </w:t>
            </w:r>
            <w:proofErr w:type="gramStart"/>
            <w:r w:rsidRPr="00D76D2E">
              <w:rPr>
                <w:rFonts w:ascii="Times New Roman" w:hAnsi="Times New Roman"/>
                <w:color w:val="0D0D0D"/>
              </w:rPr>
              <w:t>деятельности:  исследовательские</w:t>
            </w:r>
            <w:proofErr w:type="gramEnd"/>
            <w:r w:rsidRPr="00D76D2E">
              <w:rPr>
                <w:rFonts w:ascii="Times New Roman" w:hAnsi="Times New Roman"/>
                <w:color w:val="0D0D0D"/>
              </w:rPr>
              <w:t xml:space="preserve">; творческие; практико-ориентированные;  информационные;  приключенческие;  игровые;  телекоммуникационные; по количеству участников проекта: индивидуальные; </w:t>
            </w:r>
            <w:proofErr w:type="spellStart"/>
            <w:r w:rsidRPr="00D76D2E">
              <w:rPr>
                <w:rFonts w:ascii="Times New Roman" w:hAnsi="Times New Roman"/>
                <w:color w:val="0D0D0D"/>
              </w:rPr>
              <w:t>групповые.Учебные</w:t>
            </w:r>
            <w:proofErr w:type="spellEnd"/>
            <w:r w:rsidRPr="00D76D2E">
              <w:rPr>
                <w:rFonts w:ascii="Times New Roman" w:hAnsi="Times New Roman"/>
                <w:color w:val="0D0D0D"/>
              </w:rPr>
              <w:t xml:space="preserve"> проекты. Досуговые проекты. Проекты в системе профессиональной подготовки. Социально-педагогические проекты. Проекты личностного становления. Сетевые проекты. Международные проекты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2E" w:rsidRDefault="00D76D2E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10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2E" w:rsidRDefault="00D76D2E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7611B3">
        <w:trPr>
          <w:trHeight w:val="236"/>
        </w:trPr>
        <w:tc>
          <w:tcPr>
            <w:tcW w:w="3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Промежуточная аттестация 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6CA" w:rsidRDefault="00D76D2E" w:rsidP="007611B3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D0D0D"/>
              </w:rPr>
            </w:pPr>
            <w:r>
              <w:rPr>
                <w:rFonts w:ascii="Times New Roman" w:hAnsi="Times New Roman"/>
                <w:iCs/>
                <w:color w:val="0D0D0D"/>
              </w:rPr>
              <w:t>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D0D0D"/>
              </w:rPr>
            </w:pPr>
          </w:p>
        </w:tc>
      </w:tr>
      <w:tr w:rsidR="00EF56CA" w:rsidTr="007611B3">
        <w:trPr>
          <w:trHeight w:val="70"/>
        </w:trPr>
        <w:tc>
          <w:tcPr>
            <w:tcW w:w="3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Всего: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D76D2E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58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</w:tbl>
    <w:p w:rsidR="00EF56CA" w:rsidRDefault="00EF56CA" w:rsidP="00EF56CA">
      <w:pPr>
        <w:ind w:left="709"/>
        <w:rPr>
          <w:rFonts w:ascii="Times New Roman" w:hAnsi="Times New Roman"/>
          <w:b/>
          <w:bCs/>
        </w:rPr>
      </w:pPr>
    </w:p>
    <w:p w:rsidR="00EF56CA" w:rsidRPr="00B85605" w:rsidRDefault="00EF56CA" w:rsidP="00EF56CA">
      <w:pPr>
        <w:ind w:left="1114"/>
        <w:rPr>
          <w:rFonts w:ascii="Times New Roman" w:hAnsi="Times New Roman"/>
          <w:b/>
          <w:bCs/>
        </w:rPr>
      </w:pPr>
    </w:p>
    <w:p w:rsidR="00EF56CA" w:rsidRPr="00B85605" w:rsidRDefault="00EF56CA" w:rsidP="00EF56CA">
      <w:pPr>
        <w:ind w:firstLine="709"/>
        <w:rPr>
          <w:rFonts w:ascii="Times New Roman" w:hAnsi="Times New Roman"/>
        </w:rPr>
        <w:sectPr w:rsidR="00EF56CA" w:rsidRPr="00B85605" w:rsidSect="002A5B3E">
          <w:pgSz w:w="16840" w:h="11907" w:orient="landscape"/>
          <w:pgMar w:top="851" w:right="1134" w:bottom="851" w:left="992" w:header="709" w:footer="709" w:gutter="0"/>
          <w:cols w:space="720"/>
          <w:titlePg/>
          <w:docGrid w:linePitch="299"/>
        </w:sectPr>
      </w:pPr>
    </w:p>
    <w:p w:rsidR="00EF56CA" w:rsidRPr="00A22512" w:rsidRDefault="00EF56CA" w:rsidP="00A2251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Toc158127284"/>
      <w:r w:rsidRPr="00A2251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3. УСЛОВИЯ РЕАЛИЗАЦИИ УЧЕБНОЙ ДИСЦИПЛИНЫ</w:t>
      </w:r>
      <w:bookmarkEnd w:id="3"/>
    </w:p>
    <w:p w:rsidR="00EF56CA" w:rsidRPr="00B85605" w:rsidRDefault="00EF56CA" w:rsidP="00EF56CA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85605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EF56CA" w:rsidRPr="00B85605" w:rsidRDefault="00EF56CA" w:rsidP="00EF56CA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85605">
        <w:rPr>
          <w:rFonts w:ascii="Times New Roman" w:hAnsi="Times New Roman"/>
          <w:bCs/>
          <w:sz w:val="24"/>
          <w:szCs w:val="24"/>
        </w:rPr>
        <w:t>Кабинет</w:t>
      </w:r>
      <w:r w:rsidRPr="00B85605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B85605">
        <w:rPr>
          <w:rFonts w:ascii="Times New Roman" w:hAnsi="Times New Roman"/>
          <w:bCs/>
          <w:sz w:val="24"/>
          <w:szCs w:val="24"/>
        </w:rPr>
        <w:t xml:space="preserve">«Педагогики и психологии», оснащенный в соответствии с п. 6.1.2.1 </w:t>
      </w:r>
      <w:r>
        <w:rPr>
          <w:rFonts w:ascii="Times New Roman" w:hAnsi="Times New Roman"/>
          <w:bCs/>
          <w:sz w:val="24"/>
          <w:szCs w:val="24"/>
        </w:rPr>
        <w:t xml:space="preserve">примерной образовательной </w:t>
      </w:r>
      <w:r w:rsidRPr="00B85605">
        <w:rPr>
          <w:rFonts w:ascii="Times New Roman" w:hAnsi="Times New Roman"/>
          <w:bCs/>
          <w:sz w:val="24"/>
          <w:szCs w:val="24"/>
        </w:rPr>
        <w:t xml:space="preserve">программы по специальности. </w:t>
      </w:r>
    </w:p>
    <w:p w:rsidR="00EF56CA" w:rsidRPr="00B85605" w:rsidRDefault="00EF56CA" w:rsidP="00EF56CA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85605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EF56CA" w:rsidRPr="00B85605" w:rsidRDefault="00EF56CA" w:rsidP="00EF56CA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85605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B85605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B85605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EF56CA" w:rsidRPr="00B85605" w:rsidRDefault="00EF56CA" w:rsidP="00EF56CA">
      <w:pPr>
        <w:suppressAutoHyphens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85605">
        <w:rPr>
          <w:rFonts w:ascii="Times New Roman" w:hAnsi="Times New Roman"/>
          <w:b/>
          <w:sz w:val="24"/>
          <w:szCs w:val="24"/>
        </w:rPr>
        <w:t>3.2.1. Основные печатные и электронные издания</w:t>
      </w:r>
    </w:p>
    <w:p w:rsidR="00EF56CA" w:rsidRPr="00B85605" w:rsidRDefault="00EF56CA" w:rsidP="00EF56CA">
      <w:pPr>
        <w:numPr>
          <w:ilvl w:val="0"/>
          <w:numId w:val="2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85605">
        <w:rPr>
          <w:rFonts w:ascii="Times New Roman" w:hAnsi="Times New Roman"/>
          <w:bCs/>
          <w:sz w:val="24"/>
          <w:szCs w:val="24"/>
        </w:rPr>
        <w:t>Афанасьев, В. В.  Основы учебно-исследовательской деятельности : учебное пособие для среднего профессионального образования / В. В. Афанасьев, О. В. 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Грибкова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>, Л. И. 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Уколова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. — Москва : Издательство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, 2022. — 154 с. — (Профессиональное образование). — ISBN 978-5-534-10342-7. — Текст : электронный // Образовательная платформа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 [сайт]. — URL: https://urait.ru/bcode/495277 (дата обращения: 22.06.2022).</w:t>
      </w:r>
    </w:p>
    <w:p w:rsidR="00EF56CA" w:rsidRPr="00B85605" w:rsidRDefault="00EF56CA" w:rsidP="00EF56CA">
      <w:pPr>
        <w:numPr>
          <w:ilvl w:val="0"/>
          <w:numId w:val="2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85605">
        <w:rPr>
          <w:rFonts w:ascii="Times New Roman" w:hAnsi="Times New Roman"/>
          <w:bCs/>
          <w:sz w:val="24"/>
          <w:szCs w:val="24"/>
        </w:rPr>
        <w:t>Байбородова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>, Л. В.  Основы учебно-исследовательской деятельности : учебное пособие для среднего профессионального образования / Л. В. 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Байбородова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, А. П. Чернявская. — 2-е изд.,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испр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. и доп. — Москва : Издательство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, 2022. — 221 с. — (Профессиональное образование). — ISBN 978-5-534-10316-8. — Текст : электронный // Образовательная платформа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 [сайт]. — URL: https://urait.ru/bcode/495278 (дата обращения: 22.06.2022).</w:t>
      </w:r>
    </w:p>
    <w:p w:rsidR="00EF56CA" w:rsidRPr="00B85605" w:rsidRDefault="00EF56CA" w:rsidP="00EF56CA">
      <w:pPr>
        <w:numPr>
          <w:ilvl w:val="0"/>
          <w:numId w:val="2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85605">
        <w:rPr>
          <w:rFonts w:ascii="Times New Roman" w:hAnsi="Times New Roman"/>
          <w:bCs/>
          <w:sz w:val="24"/>
          <w:szCs w:val="24"/>
        </w:rPr>
        <w:t>Байкова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>, Л. А.  Основы учебно-исследовательской деятельности : учебное пособие для среднего профессионального образования / Л. А. 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Байкова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. — 2-е изд.,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испр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. и доп. — Москва : Издательство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, 2022. — 122 с. — (Профессиональное образование). — ISBN 978-5-534-12527-6. — Текст : электронный // Образовательная платформа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 [сайт]. — URL: https://urait.ru/bcode/495558 (дата обращения: 22.06.2022).</w:t>
      </w:r>
    </w:p>
    <w:p w:rsidR="00EF56CA" w:rsidRPr="00B85605" w:rsidRDefault="00EF56CA" w:rsidP="00EF56CA">
      <w:pPr>
        <w:numPr>
          <w:ilvl w:val="0"/>
          <w:numId w:val="2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85605">
        <w:rPr>
          <w:rFonts w:ascii="Times New Roman" w:hAnsi="Times New Roman"/>
          <w:bCs/>
          <w:sz w:val="24"/>
          <w:szCs w:val="24"/>
        </w:rPr>
        <w:t>Коржуев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>, А. В.  Основы учебно-исследовательской деятельности в педагогике : учебное пособие для среднего профессионального образования / А. В. 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Коржуев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, Н. Н. Антонова. — Москва : Издательство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, 2022. — 177 с. — (Профессиональное образование). — ISBN 978-5-534-11374-7. — Текст : электронный // Образовательная платформа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 [сайт]. — URL: https://urait.ru/bcode/495245 (дата обращения: 22.06.2022).</w:t>
      </w:r>
    </w:p>
    <w:p w:rsidR="00EF56CA" w:rsidRPr="00B85605" w:rsidRDefault="00EF56CA" w:rsidP="00EF56CA">
      <w:pPr>
        <w:numPr>
          <w:ilvl w:val="0"/>
          <w:numId w:val="2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85605">
        <w:rPr>
          <w:rFonts w:ascii="Times New Roman" w:hAnsi="Times New Roman"/>
          <w:bCs/>
          <w:sz w:val="24"/>
          <w:szCs w:val="24"/>
        </w:rPr>
        <w:t>Куклина, Е. Н.  Основы учебно-исследовательской деятельности : учебное пособие для среднего профессионального образования / Е. Н. Куклина, М. А. 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Мазниченко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>, И. А. 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Мушкина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. — 2-е изд.,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испр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. и доп. — Москва : Издательство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, 2022. — 235 с. — (Профессиональное образование). — ISBN 978-5-534-08818-2. — Текст : электронный // Образовательная платформа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 [сайт]. — URL: https://urait.ru/bcode/491765 (дата обращения: 22.06.2022).</w:t>
      </w:r>
    </w:p>
    <w:p w:rsidR="00EF56CA" w:rsidRPr="00B85605" w:rsidRDefault="00EF56CA" w:rsidP="00EF56CA">
      <w:pPr>
        <w:numPr>
          <w:ilvl w:val="0"/>
          <w:numId w:val="2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85605">
        <w:rPr>
          <w:rFonts w:ascii="Times New Roman" w:hAnsi="Times New Roman"/>
          <w:bCs/>
          <w:sz w:val="24"/>
          <w:szCs w:val="24"/>
        </w:rPr>
        <w:t xml:space="preserve">Образцов, П. И.  Основы учебно-исследовательской деятельности : учебное пособие для среднего профессионального образования / П. И. Образцов. — 2-е изд.,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испр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. и </w:t>
      </w:r>
      <w:r w:rsidRPr="00B85605">
        <w:rPr>
          <w:rFonts w:ascii="Times New Roman" w:hAnsi="Times New Roman"/>
          <w:bCs/>
          <w:sz w:val="24"/>
          <w:szCs w:val="24"/>
        </w:rPr>
        <w:lastRenderedPageBreak/>
        <w:t xml:space="preserve">доп. — Москва : Издательство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, 2022. — 156 с. — (Профессиональное образование). — ISBN 978-5-534-10315-1. — Текст : электронный // Образовательная платформа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 [сайт]. — URL: https://urait.ru/bcode/495279 (дата обращения: 22.06.2022).</w:t>
      </w:r>
    </w:p>
    <w:p w:rsidR="00EF56CA" w:rsidRPr="00B85605" w:rsidRDefault="00EF56CA" w:rsidP="00EF56CA">
      <w:pPr>
        <w:spacing w:after="0" w:line="23" w:lineRule="atLeast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EF56CA" w:rsidRPr="00B85605" w:rsidRDefault="00EF56CA" w:rsidP="00EF56CA">
      <w:pPr>
        <w:spacing w:after="0" w:line="23" w:lineRule="atLeast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B85605">
        <w:rPr>
          <w:rFonts w:ascii="Times New Roman" w:hAnsi="Times New Roman"/>
          <w:b/>
          <w:sz w:val="24"/>
          <w:szCs w:val="24"/>
        </w:rPr>
        <w:t xml:space="preserve">3.2.2. Дополнительные источники </w:t>
      </w:r>
    </w:p>
    <w:p w:rsidR="00EF56CA" w:rsidRPr="00B85605" w:rsidRDefault="00EF56CA" w:rsidP="00EF56CA">
      <w:pPr>
        <w:numPr>
          <w:ilvl w:val="0"/>
          <w:numId w:val="3"/>
        </w:numPr>
        <w:tabs>
          <w:tab w:val="left" w:pos="880"/>
        </w:tabs>
        <w:spacing w:after="0" w:line="23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>Методические рекомендации по организации учебной проектно-исследовательской деятельности в образовательных организациях. (Режим доступа):</w:t>
      </w:r>
      <w:r w:rsidRPr="00B85605">
        <w:rPr>
          <w:rFonts w:eastAsia="Calibri"/>
          <w:lang w:eastAsia="en-US"/>
        </w:rPr>
        <w:t xml:space="preserve"> </w:t>
      </w:r>
      <w:hyperlink r:id="rId10" w:history="1">
        <w:r w:rsidRPr="00B85605">
          <w:rPr>
            <w:rFonts w:ascii="Times New Roman" w:hAnsi="Times New Roman"/>
            <w:color w:val="0000FF"/>
            <w:sz w:val="24"/>
            <w:szCs w:val="24"/>
            <w:u w:val="single"/>
          </w:rPr>
          <w:t>https://edsoo.ru/Metodicheskie_rekomendacii_po_organizacii_uchebnoi_proektno_issledovatelskoi_deyatelnosti_v_obrazovatelnih_organizaciyah.htm</w:t>
        </w:r>
      </w:hyperlink>
      <w:r w:rsidRPr="00B85605">
        <w:rPr>
          <w:rFonts w:ascii="Times New Roman" w:hAnsi="Times New Roman"/>
          <w:sz w:val="24"/>
          <w:szCs w:val="24"/>
        </w:rPr>
        <w:t xml:space="preserve"> </w:t>
      </w:r>
    </w:p>
    <w:p w:rsidR="00EF56CA" w:rsidRPr="00B85605" w:rsidRDefault="00EF56CA" w:rsidP="00EF56CA">
      <w:pPr>
        <w:numPr>
          <w:ilvl w:val="0"/>
          <w:numId w:val="3"/>
        </w:numPr>
        <w:tabs>
          <w:tab w:val="left" w:pos="880"/>
        </w:tabs>
        <w:spacing w:after="0" w:line="23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>Российский общеобразовательный портал. (Режим доступа):</w:t>
      </w:r>
      <w:r w:rsidRPr="00B85605">
        <w:rPr>
          <w:rFonts w:ascii="Times New Roman" w:hAnsi="Times New Roman"/>
          <w:bCs/>
          <w:sz w:val="24"/>
          <w:szCs w:val="24"/>
        </w:rPr>
        <w:t xml:space="preserve"> URL: http://</w:t>
      </w:r>
      <w:hyperlink r:id="rId11" w:history="1">
        <w:r w:rsidRPr="00B85605">
          <w:rPr>
            <w:rFonts w:ascii="Times New Roman" w:hAnsi="Times New Roman"/>
            <w:sz w:val="24"/>
            <w:szCs w:val="24"/>
          </w:rPr>
          <w:t>www.pedsovet.org</w:t>
        </w:r>
      </w:hyperlink>
      <w:r w:rsidRPr="00B85605">
        <w:rPr>
          <w:rFonts w:ascii="Times New Roman" w:hAnsi="Times New Roman"/>
          <w:sz w:val="24"/>
          <w:szCs w:val="24"/>
        </w:rPr>
        <w:t xml:space="preserve">. </w:t>
      </w:r>
    </w:p>
    <w:p w:rsidR="00EF56CA" w:rsidRPr="00B85605" w:rsidRDefault="00EF56CA" w:rsidP="00EF56CA">
      <w:pPr>
        <w:numPr>
          <w:ilvl w:val="0"/>
          <w:numId w:val="3"/>
        </w:numPr>
        <w:tabs>
          <w:tab w:val="left" w:pos="880"/>
        </w:tabs>
        <w:spacing w:after="0" w:line="23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 xml:space="preserve">Российский общеобразовательный портал: (Режим доступа): URL: </w:t>
      </w:r>
      <w:proofErr w:type="spellStart"/>
      <w:r w:rsidRPr="00B85605">
        <w:rPr>
          <w:rFonts w:ascii="Times New Roman" w:hAnsi="Times New Roman"/>
          <w:sz w:val="24"/>
          <w:szCs w:val="24"/>
        </w:rPr>
        <w:t>http</w:t>
      </w:r>
      <w:proofErr w:type="spellEnd"/>
      <w:r w:rsidRPr="00B85605">
        <w:rPr>
          <w:rFonts w:ascii="Times New Roman" w:hAnsi="Times New Roman"/>
          <w:sz w:val="24"/>
          <w:szCs w:val="24"/>
        </w:rPr>
        <w:t xml:space="preserve"> // </w:t>
      </w:r>
      <w:hyperlink r:id="rId12" w:history="1">
        <w:r w:rsidRPr="00B85605">
          <w:rPr>
            <w:rFonts w:ascii="Times New Roman" w:hAnsi="Times New Roman"/>
            <w:sz w:val="24"/>
            <w:szCs w:val="24"/>
          </w:rPr>
          <w:t>www.school.edu.ru</w:t>
        </w:r>
      </w:hyperlink>
    </w:p>
    <w:p w:rsidR="00EF56CA" w:rsidRPr="00B85605" w:rsidRDefault="00EF56CA" w:rsidP="00EF56CA">
      <w:pPr>
        <w:numPr>
          <w:ilvl w:val="0"/>
          <w:numId w:val="3"/>
        </w:numPr>
        <w:tabs>
          <w:tab w:val="left" w:pos="880"/>
        </w:tabs>
        <w:spacing w:after="0" w:line="23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 xml:space="preserve">Российский общеобразовательный портал: (Режим доступа): URL: // </w:t>
      </w:r>
      <w:proofErr w:type="spellStart"/>
      <w:r w:rsidRPr="00B85605">
        <w:rPr>
          <w:rFonts w:ascii="Times New Roman" w:hAnsi="Times New Roman"/>
          <w:sz w:val="24"/>
          <w:szCs w:val="24"/>
        </w:rPr>
        <w:t>http</w:t>
      </w:r>
      <w:proofErr w:type="spellEnd"/>
      <w:r w:rsidRPr="00B85605">
        <w:rPr>
          <w:rFonts w:ascii="Times New Roman" w:hAnsi="Times New Roman"/>
          <w:sz w:val="24"/>
          <w:szCs w:val="24"/>
        </w:rPr>
        <w:t xml:space="preserve"> </w:t>
      </w:r>
      <w:hyperlink r:id="rId13" w:history="1">
        <w:r w:rsidRPr="00B85605">
          <w:rPr>
            <w:rFonts w:ascii="Times New Roman" w:hAnsi="Times New Roman"/>
            <w:sz w:val="24"/>
            <w:szCs w:val="24"/>
          </w:rPr>
          <w:t>www.edu-all.ru</w:t>
        </w:r>
      </w:hyperlink>
      <w:r w:rsidRPr="00B85605">
        <w:rPr>
          <w:rFonts w:ascii="Times New Roman" w:hAnsi="Times New Roman"/>
          <w:sz w:val="24"/>
          <w:szCs w:val="24"/>
        </w:rPr>
        <w:t xml:space="preserve">; </w:t>
      </w:r>
    </w:p>
    <w:p w:rsidR="00EF56CA" w:rsidRPr="00B85605" w:rsidRDefault="00EF56CA" w:rsidP="00EF56CA">
      <w:pPr>
        <w:numPr>
          <w:ilvl w:val="0"/>
          <w:numId w:val="3"/>
        </w:numPr>
        <w:tabs>
          <w:tab w:val="left" w:pos="880"/>
        </w:tabs>
        <w:spacing w:after="0" w:line="23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 xml:space="preserve">Педагогическая библиотека: (Режим доступа): URL: </w:t>
      </w:r>
      <w:proofErr w:type="spellStart"/>
      <w:r w:rsidRPr="00B85605">
        <w:rPr>
          <w:rFonts w:ascii="Times New Roman" w:hAnsi="Times New Roman"/>
          <w:sz w:val="24"/>
          <w:szCs w:val="24"/>
        </w:rPr>
        <w:t>http</w:t>
      </w:r>
      <w:proofErr w:type="spellEnd"/>
      <w:r w:rsidRPr="00B85605">
        <w:rPr>
          <w:rFonts w:ascii="Times New Roman" w:hAnsi="Times New Roman"/>
          <w:sz w:val="24"/>
          <w:szCs w:val="24"/>
        </w:rPr>
        <w:t xml:space="preserve"> // </w:t>
      </w:r>
      <w:hyperlink r:id="rId14" w:history="1">
        <w:r w:rsidRPr="00B85605">
          <w:rPr>
            <w:rFonts w:ascii="Times New Roman" w:hAnsi="Times New Roman"/>
            <w:sz w:val="24"/>
            <w:szCs w:val="24"/>
          </w:rPr>
          <w:t>www.pedlib.ru</w:t>
        </w:r>
      </w:hyperlink>
      <w:r w:rsidRPr="00B85605">
        <w:rPr>
          <w:rFonts w:ascii="Times New Roman" w:hAnsi="Times New Roman"/>
          <w:sz w:val="24"/>
          <w:szCs w:val="24"/>
        </w:rPr>
        <w:t xml:space="preserve">  </w:t>
      </w:r>
    </w:p>
    <w:p w:rsidR="00EF56CA" w:rsidRPr="00B85605" w:rsidRDefault="00EF56CA" w:rsidP="00EF56CA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EF56CA" w:rsidRDefault="00EF56CA" w:rsidP="00EF56CA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EF56CA" w:rsidRPr="00A22512" w:rsidRDefault="00EF56CA" w:rsidP="00A22512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158127285"/>
      <w:r w:rsidRPr="00A2251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4. КОНТРОЛЬ И ОЦЕНКА РЕЗУЛЬТАТОВ ОСВОЕНИЯ</w:t>
      </w:r>
      <w:bookmarkEnd w:id="4"/>
    </w:p>
    <w:p w:rsidR="00EF56CA" w:rsidRPr="00B85605" w:rsidRDefault="00EF56CA" w:rsidP="00A22512">
      <w:pPr>
        <w:pStyle w:val="1"/>
        <w:spacing w:before="0"/>
        <w:jc w:val="center"/>
      </w:pPr>
      <w:bookmarkStart w:id="5" w:name="_Toc158127286"/>
      <w:r w:rsidRPr="00A22512">
        <w:rPr>
          <w:rFonts w:ascii="Times New Roman" w:hAnsi="Times New Roman" w:cs="Times New Roman"/>
          <w:b/>
          <w:color w:val="auto"/>
          <w:sz w:val="24"/>
          <w:szCs w:val="24"/>
        </w:rPr>
        <w:t>УЧЕБНОЙ ДИСЦИПЛИНЫ</w:t>
      </w:r>
      <w:bookmarkEnd w:id="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1"/>
        <w:gridCol w:w="3754"/>
        <w:gridCol w:w="2319"/>
      </w:tblGrid>
      <w:tr w:rsidR="00EF56CA" w:rsidTr="007611B3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color w:val="0D0D0D"/>
              </w:rPr>
              <w:t>Результаты обучения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color w:val="0D0D0D"/>
              </w:rPr>
              <w:t>Критерии оценки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color w:val="0D0D0D"/>
              </w:rPr>
              <w:t>Методы оценки</w:t>
            </w:r>
          </w:p>
        </w:tc>
      </w:tr>
      <w:tr w:rsidR="00EF56CA" w:rsidTr="007611B3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color w:val="0D0D0D"/>
              </w:rPr>
            </w:pPr>
            <w:r>
              <w:rPr>
                <w:rFonts w:ascii="Times New Roman" w:hAnsi="Times New Roman"/>
                <w:i/>
                <w:color w:val="0D0D0D"/>
                <w:sz w:val="24"/>
                <w:szCs w:val="24"/>
              </w:rPr>
              <w:t>Перечень знаний, формируемых в рамках дисциплины</w:t>
            </w:r>
          </w:p>
        </w:tc>
      </w:tr>
      <w:tr w:rsidR="00EF56CA" w:rsidTr="007611B3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логика исследования, структуру и этапы выполнения учебно-исследовательской работы;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способы и принципы обоснования актуальности темы исследования;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характеристика исследовательских методов;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компоненты методологического аппарата исследования;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основные виды учебно-исследовательской деятельности студентов колледжа; 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способы фиксации изученного материала;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понятие о педагогическом эксперименте, виды и этапы проведения эксперимента;</w:t>
            </w:r>
          </w:p>
          <w:p w:rsidR="00EF56CA" w:rsidRDefault="00EF56CA" w:rsidP="007611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способы интерпретации результатов и формулирования выводов по теме исследования;</w:t>
            </w:r>
          </w:p>
          <w:p w:rsidR="00EF56CA" w:rsidRDefault="00EF56CA" w:rsidP="007611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основные формы представления данных: описание, таблицы, схемы, графики, диаграммы и т.п.; </w:t>
            </w:r>
          </w:p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требования к оформлению и представлению результатов работы;</w:t>
            </w:r>
          </w:p>
          <w:p w:rsidR="00EF56CA" w:rsidRDefault="00EF56CA" w:rsidP="007611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теоретические аспекты педагогического проектирования;</w:t>
            </w:r>
          </w:p>
          <w:p w:rsidR="00EF56CA" w:rsidRDefault="00EF56CA" w:rsidP="007611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структура педагогического проекта;</w:t>
            </w:r>
          </w:p>
          <w:p w:rsidR="00EF56CA" w:rsidRDefault="00EF56CA" w:rsidP="007611B3">
            <w:pPr>
              <w:spacing w:line="240" w:lineRule="auto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технология педагогического проектирования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pStyle w:val="a3"/>
              <w:spacing w:before="0" w:after="0"/>
              <w:ind w:left="0"/>
              <w:contextualSpacing/>
              <w:jc w:val="both"/>
              <w:rPr>
                <w:color w:val="0D0D0D"/>
              </w:rPr>
            </w:pPr>
            <w:r>
              <w:rPr>
                <w:color w:val="0D0D0D"/>
              </w:rPr>
              <w:t>перечисляет и характеризует этапы выполнения учебно-исследовательской работы в соответствии с логикой исследования;</w:t>
            </w:r>
          </w:p>
          <w:p w:rsidR="00EF56CA" w:rsidRDefault="00EF56CA" w:rsidP="007611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перечисляет способы обоснования актуальности темы исследования;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знает сущность понятия «методы психолого-педагогического исследования»;</w:t>
            </w:r>
          </w:p>
          <w:p w:rsidR="00EF56CA" w:rsidRDefault="00EF56CA" w:rsidP="007611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правильно перечисляет компоненты методологического аппарата исследования, принципы их формулирования, верно указывает его логическую связь с планом учебно-исследовательской работы;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дает характеристику основным видам исследовательской деятельности студентов;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перечисляет способы фиксации материала в соответствии с правилами и требованиями при работе с литературой по проблеме исследования; 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правильно перечисляет этапы и дает характеристику содержания этапов проведения педагогического эксперименты при выполнении исследовательской работы;</w:t>
            </w:r>
          </w:p>
          <w:p w:rsidR="00EF56CA" w:rsidRDefault="00EF56CA" w:rsidP="007611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называет правила изложения результатов по проблеме исследования;</w:t>
            </w:r>
          </w:p>
          <w:p w:rsidR="00EF56CA" w:rsidRDefault="00EF56CA" w:rsidP="007611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знает основные формы представления данных и их оформление в соответствии с требованиями;</w:t>
            </w:r>
          </w:p>
          <w:p w:rsidR="00EF56CA" w:rsidRDefault="00EF56CA" w:rsidP="007611B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описывает требования к оформлению и представлению результатов работы;</w:t>
            </w:r>
          </w:p>
          <w:p w:rsidR="00EF56CA" w:rsidRDefault="00EF56CA" w:rsidP="007611B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обосновывает сущность педагогического проектирования;</w:t>
            </w:r>
          </w:p>
          <w:p w:rsidR="00EF56CA" w:rsidRDefault="00EF56CA" w:rsidP="007611B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перечисляет этапы и технологию педагогического проекта.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bCs/>
                <w:color w:val="0D0D0D"/>
              </w:rPr>
            </w:pPr>
            <w:r>
              <w:rPr>
                <w:bCs/>
                <w:color w:val="0D0D0D"/>
              </w:rPr>
              <w:t>анализ и оценка решения тестовых заданий;</w:t>
            </w:r>
          </w:p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bCs/>
                <w:color w:val="0D0D0D"/>
              </w:rPr>
            </w:pPr>
            <w:r>
              <w:rPr>
                <w:bCs/>
                <w:color w:val="0D0D0D"/>
              </w:rPr>
              <w:t>анализ и оценка решения устного опроса;</w:t>
            </w:r>
          </w:p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bCs/>
                <w:color w:val="0D0D0D"/>
              </w:rPr>
            </w:pPr>
            <w:r>
              <w:rPr>
                <w:bCs/>
                <w:color w:val="0D0D0D"/>
              </w:rPr>
              <w:t>анализ и оценка решения письменного опроса.</w:t>
            </w:r>
          </w:p>
          <w:p w:rsidR="00EF56CA" w:rsidRDefault="00EF56CA" w:rsidP="007611B3">
            <w:pPr>
              <w:spacing w:line="240" w:lineRule="auto"/>
              <w:rPr>
                <w:rFonts w:ascii="Times New Roman" w:hAnsi="Times New Roman"/>
                <w:bCs/>
                <w:i/>
                <w:color w:val="0D0D0D"/>
              </w:rPr>
            </w:pPr>
          </w:p>
        </w:tc>
      </w:tr>
      <w:tr w:rsidR="00EF56CA" w:rsidTr="007611B3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bCs/>
                <w:color w:val="0D0D0D"/>
              </w:rPr>
            </w:pPr>
            <w:r>
              <w:rPr>
                <w:i/>
                <w:color w:val="0D0D0D"/>
              </w:rPr>
              <w:t>Перечень умений, формируемых в рамках дисциплины</w:t>
            </w:r>
          </w:p>
        </w:tc>
      </w:tr>
      <w:tr w:rsidR="00EF56CA" w:rsidTr="007611B3">
        <w:trPr>
          <w:trHeight w:val="896"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lastRenderedPageBreak/>
              <w:t>анализировать исследовательские работы с точки зрения логики исследования;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обосновывать актуальность темы исследования;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определять методы для организации собственного исследования;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определять методологический аппарат исследования;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разрабатывать план учебно-исследовательской работы;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выделять понятийно-категориальный аппарат исследования;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работать с психолого-педагогической, методической, нормативной литературой по проблеме исследования;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использовать элементы педагогического эксперимента в собственном исследовании;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обобщать и анализировать результаты исследования;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оформлять учебно-исследовательскую работу; </w:t>
            </w:r>
          </w:p>
          <w:p w:rsidR="00EF56CA" w:rsidRDefault="00EF56CA" w:rsidP="00761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использовать приемы защиты результатов исследования.</w:t>
            </w:r>
          </w:p>
          <w:p w:rsidR="00EF56CA" w:rsidRDefault="00EF56CA" w:rsidP="00761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разрабатывать педагогический проект;</w:t>
            </w:r>
          </w:p>
          <w:p w:rsidR="00EF56CA" w:rsidRDefault="00EF56CA" w:rsidP="007611B3">
            <w:pPr>
              <w:spacing w:line="240" w:lineRule="auto"/>
              <w:rPr>
                <w:rFonts w:ascii="Times New Roman" w:hAnsi="Times New Roman"/>
                <w:bCs/>
                <w:i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оформлять педагогический проект.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проводит анализ исследовательских работ с точки зрения логики исследования в зависимости от вида работы;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обосновывает актуальность темы в соответствии принятыми способами и принципами обоснования актуальности;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определяет методы для организации исследования в соответствии с темой и видом учебно-исследовательской работы; 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правильно формулирует методологический аппарат исследования в соответствии с темой учебно-исследовательской работы;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правильно разрабатывает план учебно-исследовательской работы в соответствии с методологическим аппаратом и видом учебно-исследовательской работы;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точно определяет понятийно-категориальный аппарат исследования в соответствии с темой учебно-исследовательской работы;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правильно использует способы фиксации материал при работе с литературой по проблеме исследования в соответствии с требованиями, нормами, правилами;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составляет программу опытно-экспериментальной работы при организации исследования по теме в соответствии с принятой структурой;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делает выводы на основе качественной и количественной обработки материалов исследования;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оформляет и представляет полученные в ходе исследования данные в соответствии с требованиями;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оформляет свою работу в соответствии с требованиями;</w:t>
            </w:r>
          </w:p>
          <w:p w:rsidR="00EF56CA" w:rsidRDefault="00EF56CA" w:rsidP="007611B3">
            <w:pPr>
              <w:widowControl w:val="0"/>
              <w:adjustRightInd w:val="0"/>
              <w:spacing w:after="0" w:line="256" w:lineRule="auto"/>
              <w:jc w:val="both"/>
              <w:textAlignment w:val="baseline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демонстрирует приемы защиты результатов исследования в 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lastRenderedPageBreak/>
              <w:t>соответствии с принятыми требованиями.</w:t>
            </w:r>
          </w:p>
          <w:p w:rsidR="00EF56CA" w:rsidRDefault="00EF56CA" w:rsidP="007611B3">
            <w:pPr>
              <w:widowControl w:val="0"/>
              <w:adjustRightInd w:val="0"/>
              <w:spacing w:after="0" w:line="256" w:lineRule="auto"/>
              <w:jc w:val="both"/>
              <w:textAlignment w:val="baseline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демонстрирует умение определять этапы педагогического проекта в соответствии с поставленными целями и задачами.</w:t>
            </w:r>
          </w:p>
          <w:p w:rsidR="00EF56CA" w:rsidRDefault="00EF56CA" w:rsidP="007611B3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демонстрирует умение оформлять педагогический проект в соответствии с заданной структурой.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bCs/>
                <w:color w:val="0D0D0D"/>
              </w:rPr>
            </w:pPr>
            <w:r>
              <w:rPr>
                <w:bCs/>
                <w:color w:val="0D0D0D"/>
              </w:rPr>
              <w:lastRenderedPageBreak/>
              <w:t>оценка выполнения практических заданий (работ).</w:t>
            </w:r>
          </w:p>
        </w:tc>
      </w:tr>
    </w:tbl>
    <w:p w:rsidR="00A22512" w:rsidRDefault="00A22512">
      <w:r>
        <w:lastRenderedPageBreak/>
        <w:br w:type="page"/>
      </w:r>
    </w:p>
    <w:p w:rsidR="00D76D2E" w:rsidRPr="00D76D2E" w:rsidRDefault="00D76D2E" w:rsidP="00D76D2E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8"/>
          <w:lang w:eastAsia="en-US"/>
        </w:rPr>
      </w:pPr>
      <w:bookmarkStart w:id="6" w:name="_Toc158017654"/>
      <w:bookmarkStart w:id="7" w:name="_Toc158117086"/>
      <w:bookmarkStart w:id="8" w:name="_Toc158127287"/>
      <w:r w:rsidRPr="00D76D2E">
        <w:rPr>
          <w:rFonts w:ascii="Times New Roman" w:hAnsi="Times New Roman" w:cs="Times New Roman"/>
          <w:b/>
          <w:color w:val="auto"/>
          <w:sz w:val="24"/>
          <w:szCs w:val="28"/>
          <w:lang w:eastAsia="en-US"/>
        </w:rPr>
        <w:lastRenderedPageBreak/>
        <w:t xml:space="preserve">5. СПЕЦИАЛЬНЫЕ ИНФОРМАЦИОННО-МЕТОДИЧЕСКИЕ </w:t>
      </w:r>
      <w:proofErr w:type="gramStart"/>
      <w:r w:rsidRPr="00D76D2E">
        <w:rPr>
          <w:rFonts w:ascii="Times New Roman" w:hAnsi="Times New Roman" w:cs="Times New Roman"/>
          <w:b/>
          <w:color w:val="auto"/>
          <w:sz w:val="24"/>
          <w:szCs w:val="28"/>
          <w:lang w:eastAsia="en-US"/>
        </w:rPr>
        <w:t>УСЛОВИЯ  РЕАЛИЗАЦИИ</w:t>
      </w:r>
      <w:proofErr w:type="gramEnd"/>
      <w:r w:rsidRPr="00D76D2E">
        <w:rPr>
          <w:rFonts w:ascii="Times New Roman" w:hAnsi="Times New Roman" w:cs="Times New Roman"/>
          <w:b/>
          <w:color w:val="auto"/>
          <w:sz w:val="24"/>
          <w:szCs w:val="28"/>
          <w:lang w:eastAsia="en-US"/>
        </w:rPr>
        <w:t xml:space="preserve"> ПРОГРАММЫ ДЛЯ   ИНВАЛИДОВ И ЛИЦ С ОГРАНИЧЕННЫМИ ВОЗМОЖНОСТЯМИ ЗДОРОВЬЯ</w:t>
      </w:r>
      <w:bookmarkEnd w:id="6"/>
      <w:bookmarkEnd w:id="7"/>
      <w:bookmarkEnd w:id="8"/>
    </w:p>
    <w:p w:rsidR="00D76D2E" w:rsidRPr="00D76D2E" w:rsidRDefault="00D76D2E" w:rsidP="00D76D2E">
      <w:pPr>
        <w:spacing w:after="160" w:line="259" w:lineRule="auto"/>
        <w:ind w:firstLine="709"/>
        <w:rPr>
          <w:rFonts w:ascii="Times New Roman" w:hAnsi="Times New Roman"/>
          <w:sz w:val="24"/>
          <w:szCs w:val="24"/>
        </w:rPr>
      </w:pPr>
      <w:r w:rsidRPr="00D76D2E">
        <w:rPr>
          <w:rFonts w:ascii="Times New Roman" w:hAnsi="Times New Roman"/>
          <w:sz w:val="24"/>
          <w:szCs w:val="24"/>
        </w:rPr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 по специальностям СПО - не более чем на 1 год.</w:t>
      </w:r>
    </w:p>
    <w:p w:rsidR="00D76D2E" w:rsidRPr="00D76D2E" w:rsidRDefault="00D76D2E" w:rsidP="00D76D2E">
      <w:pPr>
        <w:spacing w:after="160" w:line="259" w:lineRule="auto"/>
        <w:ind w:firstLine="709"/>
        <w:rPr>
          <w:rFonts w:ascii="Times New Roman" w:hAnsi="Times New Roman"/>
          <w:sz w:val="24"/>
          <w:szCs w:val="24"/>
        </w:rPr>
      </w:pPr>
      <w:r w:rsidRPr="00D76D2E">
        <w:rPr>
          <w:rFonts w:ascii="Times New Roman" w:hAnsi="Times New Roman"/>
          <w:sz w:val="24"/>
          <w:szCs w:val="24"/>
        </w:rPr>
        <w:t>В специальные условия входят:</w:t>
      </w:r>
    </w:p>
    <w:p w:rsidR="00D76D2E" w:rsidRPr="00D76D2E" w:rsidRDefault="00D76D2E" w:rsidP="00D76D2E">
      <w:pPr>
        <w:spacing w:after="160" w:line="259" w:lineRule="auto"/>
        <w:ind w:firstLine="709"/>
        <w:rPr>
          <w:rFonts w:ascii="Times New Roman" w:hAnsi="Times New Roman"/>
          <w:sz w:val="24"/>
          <w:szCs w:val="24"/>
        </w:rPr>
      </w:pPr>
      <w:r w:rsidRPr="00D76D2E">
        <w:rPr>
          <w:rFonts w:ascii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D76D2E"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 w:rsidRPr="00D76D2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76D2E">
        <w:rPr>
          <w:rFonts w:ascii="Times New Roman" w:hAnsi="Times New Roman"/>
          <w:sz w:val="24"/>
          <w:szCs w:val="24"/>
        </w:rPr>
        <w:t>тифлосурдопереводчика</w:t>
      </w:r>
      <w:proofErr w:type="spellEnd"/>
      <w:r w:rsidRPr="00D76D2E">
        <w:rPr>
          <w:rFonts w:ascii="Times New Roman" w:hAnsi="Times New Roman"/>
          <w:sz w:val="24"/>
          <w:szCs w:val="24"/>
        </w:rPr>
        <w:t>), использование специальных технических средств,  предоставление перерыва для приема пищи, лекарств и др.</w:t>
      </w:r>
    </w:p>
    <w:p w:rsidR="00D76D2E" w:rsidRPr="00D76D2E" w:rsidRDefault="00D76D2E" w:rsidP="00D76D2E">
      <w:pPr>
        <w:spacing w:after="160" w:line="259" w:lineRule="auto"/>
        <w:ind w:firstLine="709"/>
        <w:rPr>
          <w:rFonts w:ascii="Times New Roman" w:hAnsi="Times New Roman"/>
          <w:sz w:val="24"/>
          <w:szCs w:val="24"/>
        </w:rPr>
      </w:pPr>
      <w:r w:rsidRPr="00D76D2E">
        <w:rPr>
          <w:rFonts w:ascii="Times New Roman" w:hAnsi="Times New Roman"/>
          <w:sz w:val="24"/>
          <w:szCs w:val="24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D76D2E" w:rsidRPr="00D76D2E" w:rsidRDefault="00D76D2E" w:rsidP="00D76D2E">
      <w:pPr>
        <w:spacing w:after="160" w:line="259" w:lineRule="auto"/>
        <w:rPr>
          <w:rFonts w:asciiTheme="minorHAnsi" w:eastAsiaTheme="minorHAnsi" w:hAnsiTheme="minorHAnsi" w:cstheme="minorBidi"/>
          <w:lang w:eastAsia="en-US"/>
        </w:rPr>
      </w:pPr>
    </w:p>
    <w:p w:rsidR="006902BF" w:rsidRDefault="006902BF"/>
    <w:p w:rsidR="00D1542F" w:rsidRDefault="00D1542F"/>
    <w:p w:rsidR="00D1542F" w:rsidRDefault="00D1542F"/>
    <w:p w:rsidR="00D1542F" w:rsidRDefault="00D1542F"/>
    <w:p w:rsidR="00D1542F" w:rsidRDefault="00D1542F"/>
    <w:p w:rsidR="00D1542F" w:rsidRDefault="00D1542F"/>
    <w:sectPr w:rsidR="00D1542F" w:rsidSect="00EF56C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9D9" w:rsidRDefault="00E809D9" w:rsidP="002A5B3E">
      <w:pPr>
        <w:spacing w:after="0" w:line="240" w:lineRule="auto"/>
      </w:pPr>
      <w:r>
        <w:separator/>
      </w:r>
    </w:p>
  </w:endnote>
  <w:endnote w:type="continuationSeparator" w:id="0">
    <w:p w:rsidR="00E809D9" w:rsidRDefault="00E809D9" w:rsidP="002A5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0467447"/>
      <w:docPartObj>
        <w:docPartGallery w:val="Page Numbers (Bottom of Page)"/>
        <w:docPartUnique/>
      </w:docPartObj>
    </w:sdtPr>
    <w:sdtEndPr/>
    <w:sdtContent>
      <w:p w:rsidR="002A5B3E" w:rsidRDefault="002A5B3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4A8F">
          <w:rPr>
            <w:noProof/>
          </w:rPr>
          <w:t>4</w:t>
        </w:r>
        <w:r>
          <w:fldChar w:fldCharType="end"/>
        </w:r>
      </w:p>
    </w:sdtContent>
  </w:sdt>
  <w:p w:rsidR="002A5B3E" w:rsidRDefault="002A5B3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9D9" w:rsidRDefault="00E809D9" w:rsidP="002A5B3E">
      <w:pPr>
        <w:spacing w:after="0" w:line="240" w:lineRule="auto"/>
      </w:pPr>
      <w:r>
        <w:separator/>
      </w:r>
    </w:p>
  </w:footnote>
  <w:footnote w:type="continuationSeparator" w:id="0">
    <w:p w:rsidR="00E809D9" w:rsidRDefault="00E809D9" w:rsidP="002A5B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A0D86"/>
    <w:multiLevelType w:val="multilevel"/>
    <w:tmpl w:val="FFD06B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" w15:restartNumberingAfterBreak="0">
    <w:nsid w:val="24B56A6A"/>
    <w:multiLevelType w:val="hybridMultilevel"/>
    <w:tmpl w:val="4B7A177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1032B47"/>
    <w:multiLevelType w:val="hybridMultilevel"/>
    <w:tmpl w:val="EAC2C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1C70E5F"/>
    <w:multiLevelType w:val="hybridMultilevel"/>
    <w:tmpl w:val="2B0E1F30"/>
    <w:lvl w:ilvl="0" w:tplc="597EC3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62D3AAC"/>
    <w:multiLevelType w:val="hybridMultilevel"/>
    <w:tmpl w:val="79C85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513E64"/>
    <w:multiLevelType w:val="multilevel"/>
    <w:tmpl w:val="73B67C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7D6D0798"/>
    <w:multiLevelType w:val="hybridMultilevel"/>
    <w:tmpl w:val="E89C27E2"/>
    <w:lvl w:ilvl="0" w:tplc="5DEEFA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CB8"/>
    <w:rsid w:val="000044AF"/>
    <w:rsid w:val="000A4A8F"/>
    <w:rsid w:val="001521D9"/>
    <w:rsid w:val="00156FBB"/>
    <w:rsid w:val="0016005B"/>
    <w:rsid w:val="00227237"/>
    <w:rsid w:val="002467C2"/>
    <w:rsid w:val="00260A47"/>
    <w:rsid w:val="00290529"/>
    <w:rsid w:val="002A5B3E"/>
    <w:rsid w:val="004E65DD"/>
    <w:rsid w:val="005B0CB8"/>
    <w:rsid w:val="005B10B5"/>
    <w:rsid w:val="005F1954"/>
    <w:rsid w:val="00643D3B"/>
    <w:rsid w:val="0065767E"/>
    <w:rsid w:val="006902BF"/>
    <w:rsid w:val="007D4046"/>
    <w:rsid w:val="008B4921"/>
    <w:rsid w:val="008D56DD"/>
    <w:rsid w:val="00A22512"/>
    <w:rsid w:val="00A336A7"/>
    <w:rsid w:val="00AA72D8"/>
    <w:rsid w:val="00AE2CE3"/>
    <w:rsid w:val="00AF51B5"/>
    <w:rsid w:val="00CC56E1"/>
    <w:rsid w:val="00D1542F"/>
    <w:rsid w:val="00D6727C"/>
    <w:rsid w:val="00D76D2E"/>
    <w:rsid w:val="00DA7AB4"/>
    <w:rsid w:val="00E809D9"/>
    <w:rsid w:val="00EF56CA"/>
    <w:rsid w:val="00F8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A1E47"/>
  <w15:chartTrackingRefBased/>
  <w15:docId w15:val="{EDC61373-7EC1-4556-BD56-2EB7608D1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6C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600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4"/>
    <w:uiPriority w:val="34"/>
    <w:qFormat/>
    <w:rsid w:val="00EF56CA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3"/>
    <w:uiPriority w:val="34"/>
    <w:qFormat/>
    <w:locked/>
    <w:rsid w:val="00EF56C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211">
    <w:name w:val="Сетка таблицы211"/>
    <w:basedOn w:val="a1"/>
    <w:next w:val="a5"/>
    <w:uiPriority w:val="39"/>
    <w:rsid w:val="00EF56C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EF56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6005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6">
    <w:name w:val="TOC Heading"/>
    <w:basedOn w:val="1"/>
    <w:next w:val="a"/>
    <w:uiPriority w:val="39"/>
    <w:unhideWhenUsed/>
    <w:qFormat/>
    <w:rsid w:val="002A5B3E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2A5B3E"/>
    <w:pPr>
      <w:spacing w:after="100"/>
    </w:pPr>
  </w:style>
  <w:style w:type="character" w:styleId="a7">
    <w:name w:val="Hyperlink"/>
    <w:basedOn w:val="a0"/>
    <w:uiPriority w:val="99"/>
    <w:unhideWhenUsed/>
    <w:rsid w:val="002A5B3E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2A5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A5B3E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2A5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A5B3E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76D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76D2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edu-al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chool.edu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edsovet.or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dsoo.ru/Metodicheskie_rekomendacii_po_organizacii_uchebnoi_proektno_issledovatelskoi_deyatelnosti_v_obrazovatelnih_organizaciyah.ht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pedl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E5943-09A4-4D4B-896E-E7FDB83C3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15</Pages>
  <Words>3544</Words>
  <Characters>20201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16</cp:revision>
  <cp:lastPrinted>2024-02-06T12:57:00Z</cp:lastPrinted>
  <dcterms:created xsi:type="dcterms:W3CDTF">2024-02-06T11:36:00Z</dcterms:created>
  <dcterms:modified xsi:type="dcterms:W3CDTF">2024-12-09T12:09:00Z</dcterms:modified>
</cp:coreProperties>
</file>